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3E4877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</w:t>
            </w:r>
            <w:r w:rsidR="00655F99">
              <w:rPr>
                <w:rFonts w:ascii="Century Gothic" w:hAnsi="Century Gothic"/>
                <w:sz w:val="32"/>
                <w:szCs w:val="32"/>
              </w:rPr>
              <w:t>2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655F99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655F99">
              <w:rPr>
                <w:rFonts w:ascii="Century Gothic" w:hAnsi="Century Gothic"/>
                <w:sz w:val="28"/>
                <w:szCs w:val="32"/>
              </w:rPr>
              <w:t>CVCC and CCVC words with long vowel sounds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655F99" w:rsidRDefault="00A5291D" w:rsidP="00655F99">
            <w:pPr>
              <w:spacing w:line="360" w:lineRule="auto"/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655F99" w:rsidRPr="00655F99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CVCC and CCVC words with long vowel sounds </w:t>
            </w:r>
          </w:p>
          <w:p w:rsidR="00655F99" w:rsidRDefault="00655F99" w:rsidP="00655F99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toast     joint      burnt     paint      spark 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>boast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bleed    growl     smart    groan    speech     bright</w:t>
            </w:r>
          </w:p>
          <w:p w:rsidR="00655F99" w:rsidRDefault="00655F99" w:rsidP="00655F99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sport      steep     float      train      start      flight</w:t>
            </w:r>
          </w:p>
          <w:p w:rsidR="00C56E31" w:rsidRPr="00C56E31" w:rsidRDefault="00655F99" w:rsidP="00655F99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green   brown   gloom    spoon    storm   broom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F43033" w:rsidP="00F4303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we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he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she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me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be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of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says there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when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what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</w:t>
            </w:r>
            <w:r w:rsidRPr="00F43033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one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F43033">
              <w:rPr>
                <w:noProof/>
              </w:rPr>
              <w:drawing>
                <wp:inline distT="0" distB="0" distL="0" distR="0" wp14:anchorId="70EED4F2" wp14:editId="73B33444">
                  <wp:extent cx="1466850" cy="10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3033">
              <w:rPr>
                <w:noProof/>
              </w:rPr>
              <w:t xml:space="preserve">         </w:t>
            </w:r>
            <w:r w:rsidR="00F43033">
              <w:rPr>
                <w:noProof/>
              </w:rPr>
              <w:drawing>
                <wp:inline distT="0" distB="0" distL="0" distR="0" wp14:anchorId="06AD983B" wp14:editId="7273A84A">
                  <wp:extent cx="1152525" cy="791493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06" cy="7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3033">
              <w:rPr>
                <w:noProof/>
              </w:rPr>
              <w:t xml:space="preserve">           </w:t>
            </w:r>
            <w:r w:rsidR="00F43033">
              <w:rPr>
                <w:noProof/>
              </w:rPr>
              <w:drawing>
                <wp:inline distT="0" distB="0" distL="0" distR="0" wp14:anchorId="0D290280" wp14:editId="47721AC4">
                  <wp:extent cx="1238250" cy="12096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3033">
              <w:rPr>
                <w:noProof/>
              </w:rPr>
              <w:t xml:space="preserve">      </w:t>
            </w:r>
            <w:r w:rsidR="00F43033">
              <w:rPr>
                <w:noProof/>
              </w:rPr>
              <w:drawing>
                <wp:inline distT="0" distB="0" distL="0" distR="0" wp14:anchorId="77C3E4A8" wp14:editId="651D9F7A">
                  <wp:extent cx="1600200" cy="11049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F43033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broom           paint          train          spoon</w:t>
            </w:r>
          </w:p>
        </w:tc>
      </w:tr>
    </w:tbl>
    <w:p w:rsidR="000A29CB" w:rsidRPr="000A29CB" w:rsidRDefault="000A29CB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A29CB" w:rsidRPr="009257EA" w:rsidTr="000A29CB">
        <w:trPr>
          <w:trHeight w:val="1758"/>
        </w:trPr>
        <w:tc>
          <w:tcPr>
            <w:tcW w:w="10627" w:type="dxa"/>
          </w:tcPr>
          <w:p w:rsidR="000A29CB" w:rsidRDefault="000A29CB" w:rsidP="008E16B2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0A29CB" w:rsidRDefault="000A29CB" w:rsidP="008E16B2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A bright spark burnt the toast.</w:t>
            </w:r>
          </w:p>
          <w:p w:rsidR="000A29CB" w:rsidRDefault="000A29CB" w:rsidP="008E16B2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Today the train was late and we missed the flight.</w:t>
            </w:r>
          </w:p>
          <w:p w:rsidR="000A29CB" w:rsidRPr="00D47117" w:rsidRDefault="000A29CB" w:rsidP="008E16B2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dog had a growl at the storm. 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5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A29CB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E4877"/>
    <w:rsid w:val="003F2ACB"/>
    <w:rsid w:val="004275FC"/>
    <w:rsid w:val="00433604"/>
    <w:rsid w:val="00474DA5"/>
    <w:rsid w:val="005049C9"/>
    <w:rsid w:val="00540BE3"/>
    <w:rsid w:val="005B36E8"/>
    <w:rsid w:val="005B5392"/>
    <w:rsid w:val="005C5D19"/>
    <w:rsid w:val="00607C13"/>
    <w:rsid w:val="00655F99"/>
    <w:rsid w:val="00683C66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922622"/>
    <w:rsid w:val="009257EA"/>
    <w:rsid w:val="009A630A"/>
    <w:rsid w:val="009B74C7"/>
    <w:rsid w:val="00A439E2"/>
    <w:rsid w:val="00A5291D"/>
    <w:rsid w:val="00B47302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43033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2022-04-08T20:22:00Z</dcterms:created>
  <dcterms:modified xsi:type="dcterms:W3CDTF">2023-04-16T11:41:00Z</dcterms:modified>
</cp:coreProperties>
</file>