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C0" w:rsidRPr="006F3094" w:rsidRDefault="007F05C0" w:rsidP="007F05C0">
      <w:pPr>
        <w:jc w:val="center"/>
        <w:rPr>
          <w:rFonts w:asciiTheme="majorHAnsi" w:hAnsiTheme="majorHAnsi"/>
          <w:b/>
          <w:color w:val="002060"/>
          <w:sz w:val="32"/>
        </w:rPr>
      </w:pPr>
      <w:r w:rsidRPr="006F3094">
        <w:rPr>
          <w:rFonts w:asciiTheme="majorHAnsi" w:hAnsiTheme="majorHAnsi"/>
          <w:b/>
          <w:color w:val="002060"/>
          <w:sz w:val="32"/>
        </w:rPr>
        <w:t xml:space="preserve">Year </w:t>
      </w:r>
      <w:r w:rsidR="00250FF0">
        <w:rPr>
          <w:rFonts w:asciiTheme="majorHAnsi" w:hAnsiTheme="majorHAnsi"/>
          <w:b/>
          <w:color w:val="002060"/>
          <w:sz w:val="32"/>
        </w:rPr>
        <w:t>5</w:t>
      </w:r>
      <w:r w:rsidR="00144652">
        <w:rPr>
          <w:rFonts w:asciiTheme="majorHAnsi" w:hAnsiTheme="majorHAnsi"/>
          <w:b/>
          <w:color w:val="002060"/>
          <w:sz w:val="32"/>
        </w:rPr>
        <w:t xml:space="preserve"> </w:t>
      </w:r>
      <w:r w:rsidRPr="006F3094">
        <w:rPr>
          <w:rFonts w:asciiTheme="majorHAnsi" w:hAnsiTheme="majorHAnsi"/>
          <w:b/>
          <w:color w:val="002060"/>
          <w:sz w:val="32"/>
        </w:rPr>
        <w:t xml:space="preserve">New </w:t>
      </w:r>
      <w:proofErr w:type="gramStart"/>
      <w:r w:rsidRPr="006F3094">
        <w:rPr>
          <w:rFonts w:asciiTheme="majorHAnsi" w:hAnsiTheme="majorHAnsi"/>
          <w:b/>
          <w:color w:val="002060"/>
          <w:sz w:val="32"/>
        </w:rPr>
        <w:t>Curriculum</w:t>
      </w:r>
      <w:proofErr w:type="gramEnd"/>
      <w:r w:rsidRPr="006F3094">
        <w:rPr>
          <w:rFonts w:asciiTheme="majorHAnsi" w:hAnsiTheme="majorHAnsi"/>
          <w:b/>
          <w:color w:val="002060"/>
          <w:sz w:val="32"/>
        </w:rPr>
        <w:t xml:space="preserve"> </w:t>
      </w:r>
    </w:p>
    <w:p w:rsidR="007F05C0" w:rsidRPr="00021050" w:rsidRDefault="007F05C0" w:rsidP="007F05C0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  <w:b/>
          <w:color w:val="002060"/>
          <w:sz w:val="32"/>
        </w:rPr>
      </w:pPr>
      <w:r w:rsidRPr="006F3094">
        <w:rPr>
          <w:rFonts w:asciiTheme="majorHAnsi" w:hAnsiTheme="majorHAnsi"/>
          <w:b/>
          <w:color w:val="002060"/>
          <w:sz w:val="32"/>
        </w:rPr>
        <w:t>end of year Age Related Expectations</w:t>
      </w:r>
    </w:p>
    <w:p w:rsidR="007F05C0" w:rsidRPr="006F3094" w:rsidRDefault="007F05C0" w:rsidP="007F05C0">
      <w:pPr>
        <w:rPr>
          <w:rFonts w:asciiTheme="majorHAnsi" w:hAnsiTheme="majorHAnsi"/>
          <w:b/>
          <w:color w:val="002060"/>
          <w:sz w:val="28"/>
          <w:szCs w:val="24"/>
        </w:rPr>
      </w:pPr>
      <w:r w:rsidRPr="006F3094">
        <w:rPr>
          <w:rFonts w:asciiTheme="majorHAnsi" w:hAnsiTheme="majorHAnsi"/>
          <w:b/>
          <w:color w:val="002060"/>
          <w:sz w:val="28"/>
          <w:szCs w:val="24"/>
        </w:rPr>
        <w:t>Writing &amp; Grammar</w:t>
      </w:r>
    </w:p>
    <w:p w:rsidR="009F64B2" w:rsidRDefault="00250FF0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F044E">
        <w:rPr>
          <w:rFonts w:ascii="Arial" w:hAnsi="Arial" w:cs="Arial"/>
          <w:sz w:val="24"/>
          <w:szCs w:val="24"/>
        </w:rPr>
        <w:t xml:space="preserve">pell words with silent letters e.g. </w:t>
      </w:r>
      <w:r w:rsidR="003F044E" w:rsidRPr="003F044E">
        <w:rPr>
          <w:rFonts w:ascii="Arial" w:hAnsi="Arial" w:cs="Arial"/>
          <w:i/>
          <w:sz w:val="24"/>
          <w:szCs w:val="24"/>
        </w:rPr>
        <w:t>knight, solemn</w:t>
      </w:r>
    </w:p>
    <w:p w:rsidR="00250FF0" w:rsidRDefault="00250FF0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3F044E">
        <w:rPr>
          <w:rFonts w:ascii="Arial" w:hAnsi="Arial" w:cs="Arial"/>
          <w:sz w:val="24"/>
          <w:szCs w:val="24"/>
        </w:rPr>
        <w:t>a dictionary and a thesaurus independently</w:t>
      </w:r>
    </w:p>
    <w:p w:rsidR="00250FF0" w:rsidRDefault="00250FF0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legibly and fluidly and at increasing speed</w:t>
      </w:r>
    </w:p>
    <w:p w:rsidR="00BB663C" w:rsidRDefault="00BB663C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r w:rsidR="00EE6A2E">
        <w:rPr>
          <w:rFonts w:ascii="Arial" w:hAnsi="Arial" w:cs="Arial"/>
          <w:sz w:val="24"/>
          <w:szCs w:val="24"/>
        </w:rPr>
        <w:t>their own writing in greater detail, considering audience and purpose</w:t>
      </w:r>
    </w:p>
    <w:p w:rsidR="00EE6A2E" w:rsidRDefault="00EE6A2E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and write longer narrative and non-narrative texts</w:t>
      </w:r>
    </w:p>
    <w:p w:rsidR="00EE6A2E" w:rsidRDefault="00EE6A2E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writing narratives, describe settings, characters and atmosphere and use dialogue </w:t>
      </w:r>
    </w:p>
    <w:p w:rsidR="00EE6A2E" w:rsidRDefault="00EE6A2E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in organised paragraphs </w:t>
      </w:r>
      <w:r w:rsidR="003F044E">
        <w:rPr>
          <w:rFonts w:ascii="Arial" w:hAnsi="Arial" w:cs="Arial"/>
          <w:sz w:val="24"/>
          <w:szCs w:val="24"/>
        </w:rPr>
        <w:t>and make links between paragraphs</w:t>
      </w:r>
    </w:p>
    <w:p w:rsidR="00CE0987" w:rsidRDefault="00CE0987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Punctuate sentences accurately with commas to clarify meaning</w:t>
      </w:r>
    </w:p>
    <w:p w:rsidR="00CE0987" w:rsidRPr="00CE0987" w:rsidRDefault="00CE0987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relative clauses beginning with </w:t>
      </w:r>
      <w:r w:rsidRPr="003F044E">
        <w:rPr>
          <w:rFonts w:ascii="Arial" w:hAnsi="Arial" w:cs="Arial"/>
          <w:i/>
          <w:sz w:val="24"/>
          <w:szCs w:val="24"/>
        </w:rPr>
        <w:t>who, which, where, when, whose, that</w:t>
      </w:r>
    </w:p>
    <w:p w:rsidR="00CE0987" w:rsidRDefault="00CE0987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brackets and dashes </w:t>
      </w:r>
    </w:p>
    <w:p w:rsidR="00EE6A2E" w:rsidRDefault="00EE6A2E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evaluating and editing writing make changes to vocabulary, grammar and punctuation </w:t>
      </w:r>
    </w:p>
    <w:p w:rsidR="00EE6A2E" w:rsidRDefault="00EE6A2E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consistent and correct use of tense throughout a whole text</w:t>
      </w:r>
    </w:p>
    <w:p w:rsidR="00EE6A2E" w:rsidRPr="00EE6A2E" w:rsidRDefault="00EE6A2E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passive verbs, the </w:t>
      </w:r>
      <w:r w:rsidRPr="00EE6A2E">
        <w:rPr>
          <w:rFonts w:ascii="Arial" w:hAnsi="Arial" w:cs="Arial"/>
          <w:sz w:val="24"/>
          <w:szCs w:val="24"/>
        </w:rPr>
        <w:t xml:space="preserve">perfect form of verbs </w:t>
      </w:r>
      <w:r>
        <w:rPr>
          <w:rFonts w:ascii="Arial" w:hAnsi="Arial" w:cs="Arial"/>
          <w:sz w:val="24"/>
          <w:szCs w:val="24"/>
        </w:rPr>
        <w:t>and modal verbs</w:t>
      </w:r>
    </w:p>
    <w:p w:rsidR="00EE6A2E" w:rsidRDefault="00EE6A2E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expanded noun phrase</w:t>
      </w:r>
      <w:r w:rsidR="003F044E">
        <w:rPr>
          <w:rFonts w:ascii="Arial" w:hAnsi="Arial" w:cs="Arial"/>
          <w:sz w:val="24"/>
          <w:szCs w:val="24"/>
        </w:rPr>
        <w:t>s</w:t>
      </w:r>
    </w:p>
    <w:p w:rsidR="003F044E" w:rsidRPr="003F044E" w:rsidRDefault="003F044E" w:rsidP="003F044E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</w:t>
      </w:r>
      <w:r w:rsidR="00EE6A2E">
        <w:rPr>
          <w:rFonts w:ascii="Arial" w:hAnsi="Arial" w:cs="Arial"/>
          <w:sz w:val="24"/>
          <w:szCs w:val="24"/>
        </w:rPr>
        <w:t xml:space="preserve"> suffixes</w:t>
      </w:r>
      <w:r>
        <w:rPr>
          <w:rFonts w:ascii="Arial" w:hAnsi="Arial" w:cs="Arial"/>
          <w:sz w:val="24"/>
          <w:szCs w:val="24"/>
        </w:rPr>
        <w:t>*</w:t>
      </w:r>
      <w:r w:rsidR="00EE6A2E">
        <w:rPr>
          <w:rFonts w:ascii="Arial" w:hAnsi="Arial" w:cs="Arial"/>
          <w:sz w:val="24"/>
          <w:szCs w:val="24"/>
        </w:rPr>
        <w:t xml:space="preserve"> </w:t>
      </w:r>
      <w:r w:rsidRPr="003F044E">
        <w:rPr>
          <w:rFonts w:ascii="Arial" w:hAnsi="Arial" w:cs="Arial"/>
          <w:i/>
          <w:sz w:val="24"/>
          <w:szCs w:val="24"/>
        </w:rPr>
        <w:t>ate, -</w:t>
      </w:r>
      <w:proofErr w:type="spellStart"/>
      <w:r w:rsidRPr="003F044E">
        <w:rPr>
          <w:rFonts w:ascii="Arial" w:hAnsi="Arial" w:cs="Arial"/>
          <w:i/>
          <w:sz w:val="24"/>
          <w:szCs w:val="24"/>
        </w:rPr>
        <w:t>ite</w:t>
      </w:r>
      <w:proofErr w:type="spellEnd"/>
      <w:r w:rsidRPr="003F044E">
        <w:rPr>
          <w:rFonts w:ascii="Arial" w:hAnsi="Arial" w:cs="Arial"/>
          <w:i/>
          <w:sz w:val="24"/>
          <w:szCs w:val="24"/>
        </w:rPr>
        <w:t>, -</w:t>
      </w:r>
      <w:proofErr w:type="spellStart"/>
      <w:r w:rsidRPr="003F044E">
        <w:rPr>
          <w:rFonts w:ascii="Arial" w:hAnsi="Arial" w:cs="Arial"/>
          <w:i/>
          <w:sz w:val="24"/>
          <w:szCs w:val="24"/>
        </w:rPr>
        <w:t>ify</w:t>
      </w:r>
      <w:proofErr w:type="spellEnd"/>
      <w:r>
        <w:rPr>
          <w:rFonts w:ascii="Arial" w:hAnsi="Arial" w:cs="Arial"/>
          <w:sz w:val="24"/>
          <w:szCs w:val="24"/>
        </w:rPr>
        <w:t xml:space="preserve"> onto the end of words</w:t>
      </w:r>
    </w:p>
    <w:p w:rsidR="007F05C0" w:rsidRPr="006F3094" w:rsidRDefault="007F05C0" w:rsidP="00100EC3">
      <w:pPr>
        <w:spacing w:line="240" w:lineRule="auto"/>
        <w:ind w:right="-57"/>
        <w:rPr>
          <w:rFonts w:asciiTheme="majorHAnsi" w:hAnsiTheme="majorHAnsi"/>
          <w:b/>
          <w:color w:val="002060"/>
          <w:sz w:val="28"/>
          <w:szCs w:val="24"/>
        </w:rPr>
      </w:pPr>
      <w:r w:rsidRPr="006F3094">
        <w:rPr>
          <w:rFonts w:asciiTheme="majorHAnsi" w:hAnsiTheme="majorHAnsi"/>
          <w:b/>
          <w:color w:val="002060"/>
          <w:sz w:val="28"/>
          <w:szCs w:val="24"/>
        </w:rPr>
        <w:t>Reading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 xml:space="preserve">Continue to read and discuss a wide-range of </w:t>
      </w:r>
      <w:r w:rsidRPr="00CE0987">
        <w:rPr>
          <w:rFonts w:ascii="Arial" w:hAnsi="Arial" w:cs="Arial"/>
          <w:sz w:val="24"/>
        </w:rPr>
        <w:t>fiction, poetry, plays, non-fiction and reference books or textbooks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Identify</w:t>
      </w:r>
      <w:r w:rsidRPr="00CE0987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discuss</w:t>
      </w:r>
      <w:r w:rsidRPr="00CE0987">
        <w:rPr>
          <w:rFonts w:ascii="Arial" w:hAnsi="Arial" w:cs="Arial"/>
          <w:sz w:val="24"/>
        </w:rPr>
        <w:t xml:space="preserve"> themes and conventions in </w:t>
      </w:r>
      <w:r>
        <w:rPr>
          <w:rFonts w:ascii="Arial" w:hAnsi="Arial" w:cs="Arial"/>
          <w:sz w:val="24"/>
        </w:rPr>
        <w:t>reading passages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 w:rsidRPr="00CE0987">
        <w:rPr>
          <w:rFonts w:ascii="Arial" w:hAnsi="Arial" w:cs="Arial"/>
          <w:sz w:val="24"/>
        </w:rPr>
        <w:t xml:space="preserve">Identify similarities and differences between </w:t>
      </w:r>
      <w:r>
        <w:rPr>
          <w:rFonts w:ascii="Arial" w:hAnsi="Arial" w:cs="Arial"/>
          <w:sz w:val="24"/>
        </w:rPr>
        <w:t>texts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Learn and recite a wider range of poetry by heart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Understand what they are reading by asking questions, checking the meaning of words and making inferences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Justify inferences with evidence from the text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Discuss and predict what might happen next using what is stated and implied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Summarise the main ideas drawn from more than one paragraph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Identify how language, structure and presentation contribute to meaning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Discuss and evaluate how authors use language devices to impact the reader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Distinguish between statements of fact and opinion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Retrieve, record and present information from non-fiction books</w:t>
      </w:r>
    </w:p>
    <w:p w:rsidR="00CE0987" w:rsidRPr="00CE0987" w:rsidRDefault="00CE0987" w:rsidP="003F044E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Express and justify their views about a text</w:t>
      </w:r>
    </w:p>
    <w:p w:rsidR="003F044E" w:rsidRPr="003F044E" w:rsidRDefault="003F044E" w:rsidP="003F044E">
      <w:pPr>
        <w:pStyle w:val="Default"/>
        <w:spacing w:line="288" w:lineRule="auto"/>
        <w:ind w:right="-57"/>
        <w:rPr>
          <w:rFonts w:asciiTheme="majorHAnsi" w:hAnsiTheme="majorHAnsi"/>
          <w:b/>
          <w:color w:val="002060"/>
          <w:sz w:val="28"/>
          <w:szCs w:val="22"/>
        </w:rPr>
      </w:pPr>
      <w:r w:rsidRPr="003F044E">
        <w:rPr>
          <w:rFonts w:asciiTheme="majorHAnsi" w:hAnsiTheme="majorHAnsi"/>
          <w:b/>
          <w:color w:val="002060"/>
          <w:sz w:val="28"/>
          <w:szCs w:val="22"/>
        </w:rPr>
        <w:lastRenderedPageBreak/>
        <w:t>Maths</w:t>
      </w:r>
    </w:p>
    <w:p w:rsidR="003F044E" w:rsidRP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right="-57" w:hanging="357"/>
        <w:rPr>
          <w:szCs w:val="22"/>
        </w:rPr>
      </w:pPr>
      <w:r w:rsidRPr="003F044E">
        <w:rPr>
          <w:szCs w:val="22"/>
        </w:rPr>
        <w:t>Interpret and use negative numbers in the context of temperature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Read Roman numerals to 1000, including years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Recognise and use square and cube numbers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Identify multiples and factors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Use vocabulary: prime numbers, prime factors and composite numbers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Know prime numbers up to 19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Multiply and divide numbers by 10, 100 or 1000, including decimals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Use long multiplication for multiplying numbers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Divide numbers using standard written short division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Convert between mixed numbers and improper fractions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Compare and order fractions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Identify, name and write equivalent fractions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Add and subtract fractions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Multiply proper fractions and mixed numbers by whole numbers with support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Read and write decimal numbers as fractions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Read, write, order and compare numbers with up to 3 decimal places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Recognise % symbol and begin to understand percentage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Measure and calculate the perimeter and area of 2D shapes </w:t>
      </w:r>
    </w:p>
    <w:p w:rsidR="003F044E" w:rsidRP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Compare acute, obtuse and reflex angles and d</w:t>
      </w:r>
      <w:r w:rsidRPr="003F044E">
        <w:rPr>
          <w:sz w:val="26"/>
          <w:szCs w:val="26"/>
        </w:rPr>
        <w:t xml:space="preserve">raw and measure angles to the nearest degree </w:t>
      </w:r>
    </w:p>
    <w:p w:rsidR="003F044E" w:rsidRDefault="003F044E" w:rsidP="003F044E">
      <w:pPr>
        <w:pStyle w:val="Default"/>
        <w:numPr>
          <w:ilvl w:val="0"/>
          <w:numId w:val="3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Complete, read and interpret information in tables, including timetables </w:t>
      </w:r>
    </w:p>
    <w:p w:rsidR="009C75C8" w:rsidRDefault="009C75C8"/>
    <w:sectPr w:rsidR="009C75C8" w:rsidSect="003F044E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0EEA"/>
    <w:multiLevelType w:val="hybridMultilevel"/>
    <w:tmpl w:val="8BDAACC8"/>
    <w:lvl w:ilvl="0" w:tplc="FB14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60413"/>
    <w:multiLevelType w:val="hybridMultilevel"/>
    <w:tmpl w:val="FFC0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00C4"/>
    <w:multiLevelType w:val="hybridMultilevel"/>
    <w:tmpl w:val="B5143CAA"/>
    <w:lvl w:ilvl="0" w:tplc="CF86D916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34F1"/>
    <w:multiLevelType w:val="hybridMultilevel"/>
    <w:tmpl w:val="DE14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C5B40"/>
    <w:multiLevelType w:val="hybridMultilevel"/>
    <w:tmpl w:val="1DBE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5C0"/>
    <w:rsid w:val="00021050"/>
    <w:rsid w:val="00055C53"/>
    <w:rsid w:val="00100EC3"/>
    <w:rsid w:val="00137A75"/>
    <w:rsid w:val="00144652"/>
    <w:rsid w:val="001D160D"/>
    <w:rsid w:val="00250FF0"/>
    <w:rsid w:val="002B09F6"/>
    <w:rsid w:val="00392591"/>
    <w:rsid w:val="003F044E"/>
    <w:rsid w:val="00487D3E"/>
    <w:rsid w:val="004F7C57"/>
    <w:rsid w:val="0061224B"/>
    <w:rsid w:val="007F05C0"/>
    <w:rsid w:val="008634B0"/>
    <w:rsid w:val="008A5037"/>
    <w:rsid w:val="009C75C8"/>
    <w:rsid w:val="009E6E80"/>
    <w:rsid w:val="009F64B2"/>
    <w:rsid w:val="00AC7B76"/>
    <w:rsid w:val="00BB663C"/>
    <w:rsid w:val="00CE0987"/>
    <w:rsid w:val="00D304C4"/>
    <w:rsid w:val="00DA2895"/>
    <w:rsid w:val="00EE6A2E"/>
    <w:rsid w:val="00EF1DEA"/>
    <w:rsid w:val="00F1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C0"/>
    <w:pPr>
      <w:spacing w:after="96" w:line="420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5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9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4</cp:revision>
  <dcterms:created xsi:type="dcterms:W3CDTF">2015-08-27T11:21:00Z</dcterms:created>
  <dcterms:modified xsi:type="dcterms:W3CDTF">2015-08-28T11:01:00Z</dcterms:modified>
</cp:coreProperties>
</file>