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8D90" w14:textId="5544AF71" w:rsidR="006B5D19" w:rsidRPr="00D62C64" w:rsidRDefault="006B5D19" w:rsidP="00B23E0E">
      <w:pPr>
        <w:jc w:val="center"/>
        <w:rPr>
          <w:b/>
          <w:sz w:val="28"/>
          <w:szCs w:val="20"/>
        </w:rPr>
      </w:pPr>
      <w:r w:rsidRPr="00D62C64">
        <w:rPr>
          <w:b/>
          <w:sz w:val="28"/>
          <w:szCs w:val="20"/>
        </w:rPr>
        <w:t>Primary PE and Sport Premium</w:t>
      </w:r>
      <w:r w:rsidR="00B75DFE">
        <w:rPr>
          <w:b/>
          <w:sz w:val="28"/>
          <w:szCs w:val="20"/>
        </w:rPr>
        <w:t xml:space="preserve"> – </w:t>
      </w:r>
      <w:r w:rsidR="0037312E">
        <w:rPr>
          <w:b/>
          <w:sz w:val="28"/>
          <w:szCs w:val="20"/>
        </w:rPr>
        <w:t>202</w:t>
      </w:r>
      <w:r w:rsidR="00323194">
        <w:rPr>
          <w:b/>
          <w:sz w:val="28"/>
          <w:szCs w:val="20"/>
        </w:rPr>
        <w:t>2</w:t>
      </w:r>
      <w:r w:rsidR="0037312E">
        <w:rPr>
          <w:b/>
          <w:sz w:val="28"/>
          <w:szCs w:val="20"/>
        </w:rPr>
        <w:t>-202</w:t>
      </w:r>
      <w:r w:rsidR="00323194">
        <w:rPr>
          <w:b/>
          <w:sz w:val="28"/>
          <w:szCs w:val="20"/>
        </w:rPr>
        <w:t>3</w:t>
      </w:r>
    </w:p>
    <w:p w14:paraId="477E8EE0" w14:textId="7D100B80" w:rsidR="005800FD" w:rsidRPr="00D62C64" w:rsidRDefault="005800FD" w:rsidP="005800FD">
      <w:pPr>
        <w:tabs>
          <w:tab w:val="left" w:pos="3480"/>
        </w:tabs>
        <w:rPr>
          <w:sz w:val="28"/>
          <w:szCs w:val="20"/>
        </w:rPr>
      </w:pPr>
      <w:r w:rsidRPr="00D62C64">
        <w:rPr>
          <w:sz w:val="28"/>
          <w:szCs w:val="20"/>
        </w:rPr>
        <w:t>Sc</w:t>
      </w:r>
      <w:r w:rsidR="00245B3E" w:rsidRPr="00D62C64">
        <w:rPr>
          <w:sz w:val="28"/>
          <w:szCs w:val="20"/>
        </w:rPr>
        <w:t>hool Name:</w:t>
      </w:r>
      <w:r w:rsidR="008130C4">
        <w:rPr>
          <w:sz w:val="28"/>
          <w:szCs w:val="20"/>
        </w:rPr>
        <w:t xml:space="preserve"> Tarporley C</w:t>
      </w:r>
      <w:r w:rsidR="00B23E0E">
        <w:rPr>
          <w:sz w:val="28"/>
          <w:szCs w:val="20"/>
        </w:rPr>
        <w:t>E</w:t>
      </w:r>
      <w:r w:rsidR="008130C4">
        <w:rPr>
          <w:sz w:val="28"/>
          <w:szCs w:val="20"/>
        </w:rPr>
        <w:t xml:space="preserve"> Primary</w:t>
      </w:r>
      <w:r w:rsidR="00245B3E" w:rsidRPr="00D62C64">
        <w:rPr>
          <w:sz w:val="28"/>
          <w:szCs w:val="20"/>
        </w:rPr>
        <w:t xml:space="preserve">      </w:t>
      </w:r>
      <w:r w:rsidR="002F53BC" w:rsidRPr="00D62C64">
        <w:rPr>
          <w:sz w:val="28"/>
          <w:szCs w:val="20"/>
        </w:rPr>
        <w:t xml:space="preserve">             Academic Year: </w:t>
      </w:r>
      <w:r w:rsidR="006B097B">
        <w:rPr>
          <w:sz w:val="28"/>
          <w:szCs w:val="20"/>
        </w:rPr>
        <w:t>20</w:t>
      </w:r>
      <w:r w:rsidR="0037312E">
        <w:rPr>
          <w:sz w:val="28"/>
          <w:szCs w:val="20"/>
        </w:rPr>
        <w:t>2</w:t>
      </w:r>
      <w:r w:rsidR="00323194">
        <w:rPr>
          <w:sz w:val="28"/>
          <w:szCs w:val="20"/>
        </w:rPr>
        <w:t>2</w:t>
      </w:r>
      <w:r w:rsidR="0037312E">
        <w:rPr>
          <w:sz w:val="28"/>
          <w:szCs w:val="20"/>
        </w:rPr>
        <w:t>/2</w:t>
      </w:r>
      <w:r w:rsidR="00323194">
        <w:rPr>
          <w:sz w:val="28"/>
          <w:szCs w:val="20"/>
        </w:rPr>
        <w:t>3</w:t>
      </w:r>
      <w:r w:rsidR="00245B3E" w:rsidRPr="00D62C64">
        <w:rPr>
          <w:sz w:val="28"/>
          <w:szCs w:val="20"/>
        </w:rPr>
        <w:t xml:space="preserve">                    Total amount Allocated:</w:t>
      </w:r>
      <w:r w:rsidR="00441767" w:rsidRPr="00D62C64">
        <w:rPr>
          <w:sz w:val="28"/>
          <w:szCs w:val="20"/>
        </w:rPr>
        <w:t xml:space="preserve"> </w:t>
      </w:r>
      <w:r w:rsidR="00662FB5" w:rsidRPr="009D233B">
        <w:rPr>
          <w:sz w:val="28"/>
          <w:szCs w:val="20"/>
        </w:rPr>
        <w:t>£</w:t>
      </w:r>
      <w:r w:rsidR="0037312E" w:rsidRPr="009D233B">
        <w:rPr>
          <w:sz w:val="28"/>
          <w:szCs w:val="20"/>
        </w:rPr>
        <w:t>18,</w:t>
      </w:r>
      <w:r w:rsidR="009D233B" w:rsidRPr="009D233B">
        <w:rPr>
          <w:sz w:val="28"/>
          <w:szCs w:val="20"/>
        </w:rPr>
        <w:t>420</w:t>
      </w:r>
      <w:r w:rsidR="00F34BDF">
        <w:rPr>
          <w:sz w:val="28"/>
          <w:szCs w:val="20"/>
        </w:rPr>
        <w:tab/>
      </w:r>
    </w:p>
    <w:tbl>
      <w:tblPr>
        <w:tblStyle w:val="TableGrid"/>
        <w:tblpPr w:leftFromText="180" w:rightFromText="180" w:vertAnchor="text" w:horzAnchor="margin" w:tblpY="150"/>
        <w:tblW w:w="15417" w:type="dxa"/>
        <w:tblLayout w:type="fixed"/>
        <w:tblLook w:val="04A0" w:firstRow="1" w:lastRow="0" w:firstColumn="1" w:lastColumn="0" w:noHBand="0" w:noVBand="1"/>
      </w:tblPr>
      <w:tblGrid>
        <w:gridCol w:w="1242"/>
        <w:gridCol w:w="1701"/>
        <w:gridCol w:w="2835"/>
        <w:gridCol w:w="1134"/>
        <w:gridCol w:w="3998"/>
        <w:gridCol w:w="1814"/>
        <w:gridCol w:w="2693"/>
      </w:tblGrid>
      <w:tr w:rsidR="005800FD" w:rsidRPr="00D62C64" w14:paraId="41B9D553" w14:textId="77777777" w:rsidTr="009D233B">
        <w:tc>
          <w:tcPr>
            <w:tcW w:w="1242" w:type="dxa"/>
            <w:shd w:val="clear" w:color="auto" w:fill="A8D08D" w:themeFill="accent6" w:themeFillTint="99"/>
          </w:tcPr>
          <w:p w14:paraId="5D3BFEBD" w14:textId="77777777" w:rsidR="005800FD" w:rsidRPr="00D62C64" w:rsidRDefault="005800FD" w:rsidP="005800FD">
            <w:pPr>
              <w:tabs>
                <w:tab w:val="left" w:pos="3480"/>
              </w:tabs>
              <w:rPr>
                <w:b/>
                <w:sz w:val="20"/>
                <w:szCs w:val="20"/>
              </w:rPr>
            </w:pPr>
            <w:r w:rsidRPr="00D62C64">
              <w:rPr>
                <w:b/>
                <w:sz w:val="20"/>
                <w:szCs w:val="20"/>
              </w:rPr>
              <w:t>Focus Area Identified</w:t>
            </w:r>
          </w:p>
        </w:tc>
        <w:tc>
          <w:tcPr>
            <w:tcW w:w="1701" w:type="dxa"/>
            <w:shd w:val="clear" w:color="auto" w:fill="A8D08D" w:themeFill="accent6" w:themeFillTint="99"/>
          </w:tcPr>
          <w:p w14:paraId="61A890EB" w14:textId="77777777" w:rsidR="005800FD" w:rsidRPr="00D62C64" w:rsidRDefault="005800FD" w:rsidP="005800FD">
            <w:pPr>
              <w:tabs>
                <w:tab w:val="left" w:pos="3480"/>
              </w:tabs>
              <w:rPr>
                <w:b/>
                <w:sz w:val="20"/>
                <w:szCs w:val="20"/>
              </w:rPr>
            </w:pPr>
            <w:r w:rsidRPr="00D62C64">
              <w:rPr>
                <w:b/>
                <w:sz w:val="20"/>
                <w:szCs w:val="20"/>
              </w:rPr>
              <w:t>Planned action</w:t>
            </w:r>
          </w:p>
        </w:tc>
        <w:tc>
          <w:tcPr>
            <w:tcW w:w="2835" w:type="dxa"/>
            <w:shd w:val="clear" w:color="auto" w:fill="A8D08D" w:themeFill="accent6" w:themeFillTint="99"/>
          </w:tcPr>
          <w:p w14:paraId="1ACC75AB" w14:textId="77777777" w:rsidR="005800FD" w:rsidRPr="00D62C64" w:rsidRDefault="005800FD" w:rsidP="005800FD">
            <w:pPr>
              <w:tabs>
                <w:tab w:val="left" w:pos="3480"/>
              </w:tabs>
              <w:rPr>
                <w:b/>
                <w:sz w:val="20"/>
                <w:szCs w:val="20"/>
              </w:rPr>
            </w:pPr>
            <w:r w:rsidRPr="00D62C64">
              <w:rPr>
                <w:b/>
                <w:sz w:val="20"/>
                <w:szCs w:val="20"/>
              </w:rPr>
              <w:t>Success Criteria</w:t>
            </w:r>
          </w:p>
        </w:tc>
        <w:tc>
          <w:tcPr>
            <w:tcW w:w="1134" w:type="dxa"/>
            <w:shd w:val="clear" w:color="auto" w:fill="A8D08D" w:themeFill="accent6" w:themeFillTint="99"/>
          </w:tcPr>
          <w:p w14:paraId="30CAE2FC" w14:textId="77777777" w:rsidR="005800FD" w:rsidRPr="00D62C64" w:rsidRDefault="005800FD" w:rsidP="005800FD">
            <w:pPr>
              <w:tabs>
                <w:tab w:val="left" w:pos="3480"/>
              </w:tabs>
              <w:rPr>
                <w:b/>
                <w:sz w:val="20"/>
                <w:szCs w:val="20"/>
              </w:rPr>
            </w:pPr>
            <w:r w:rsidRPr="00D62C64">
              <w:rPr>
                <w:b/>
                <w:sz w:val="20"/>
                <w:szCs w:val="20"/>
              </w:rPr>
              <w:t>Premium Allocated</w:t>
            </w:r>
          </w:p>
        </w:tc>
        <w:tc>
          <w:tcPr>
            <w:tcW w:w="3998" w:type="dxa"/>
            <w:shd w:val="clear" w:color="auto" w:fill="A8D08D" w:themeFill="accent6" w:themeFillTint="99"/>
          </w:tcPr>
          <w:p w14:paraId="7272AA6C" w14:textId="77777777" w:rsidR="005800FD" w:rsidRPr="00D62C64" w:rsidRDefault="005800FD" w:rsidP="005800FD">
            <w:pPr>
              <w:tabs>
                <w:tab w:val="left" w:pos="3480"/>
              </w:tabs>
              <w:rPr>
                <w:b/>
                <w:sz w:val="20"/>
                <w:szCs w:val="20"/>
              </w:rPr>
            </w:pPr>
            <w:r w:rsidRPr="00D62C64">
              <w:rPr>
                <w:b/>
                <w:sz w:val="20"/>
                <w:szCs w:val="20"/>
              </w:rPr>
              <w:t>Impact</w:t>
            </w:r>
          </w:p>
        </w:tc>
        <w:tc>
          <w:tcPr>
            <w:tcW w:w="1814" w:type="dxa"/>
            <w:shd w:val="clear" w:color="auto" w:fill="A8D08D" w:themeFill="accent6" w:themeFillTint="99"/>
          </w:tcPr>
          <w:p w14:paraId="3400D903" w14:textId="77777777" w:rsidR="005800FD" w:rsidRPr="00D62C64" w:rsidRDefault="005800FD" w:rsidP="005800FD">
            <w:pPr>
              <w:tabs>
                <w:tab w:val="left" w:pos="3480"/>
              </w:tabs>
              <w:rPr>
                <w:b/>
                <w:sz w:val="20"/>
                <w:szCs w:val="20"/>
              </w:rPr>
            </w:pPr>
            <w:r w:rsidRPr="00D62C64">
              <w:rPr>
                <w:b/>
                <w:sz w:val="20"/>
                <w:szCs w:val="20"/>
              </w:rPr>
              <w:t>Evidence</w:t>
            </w:r>
          </w:p>
        </w:tc>
        <w:tc>
          <w:tcPr>
            <w:tcW w:w="2693" w:type="dxa"/>
            <w:shd w:val="clear" w:color="auto" w:fill="A8D08D" w:themeFill="accent6" w:themeFillTint="99"/>
          </w:tcPr>
          <w:p w14:paraId="1F921199" w14:textId="77777777" w:rsidR="005800FD" w:rsidRPr="00D62C64" w:rsidRDefault="005800FD" w:rsidP="005800FD">
            <w:pPr>
              <w:tabs>
                <w:tab w:val="left" w:pos="3480"/>
              </w:tabs>
              <w:rPr>
                <w:b/>
                <w:sz w:val="20"/>
                <w:szCs w:val="20"/>
              </w:rPr>
            </w:pPr>
            <w:r w:rsidRPr="00D62C64">
              <w:rPr>
                <w:b/>
                <w:sz w:val="20"/>
                <w:szCs w:val="20"/>
              </w:rPr>
              <w:t>Sustainability</w:t>
            </w:r>
          </w:p>
        </w:tc>
      </w:tr>
      <w:tr w:rsidR="00C138D0" w:rsidRPr="00D62C64" w14:paraId="4B5F305E" w14:textId="77777777" w:rsidTr="009D233B">
        <w:trPr>
          <w:trHeight w:val="1191"/>
        </w:trPr>
        <w:tc>
          <w:tcPr>
            <w:tcW w:w="1242" w:type="dxa"/>
            <w:vMerge w:val="restart"/>
          </w:tcPr>
          <w:p w14:paraId="1139BA94" w14:textId="77777777" w:rsidR="00C138D0" w:rsidRPr="00D62C64" w:rsidRDefault="00C138D0" w:rsidP="006B097B">
            <w:pPr>
              <w:tabs>
                <w:tab w:val="left" w:pos="3480"/>
              </w:tabs>
              <w:rPr>
                <w:sz w:val="20"/>
                <w:szCs w:val="20"/>
              </w:rPr>
            </w:pPr>
            <w:r w:rsidRPr="00D62C64">
              <w:rPr>
                <w:sz w:val="20"/>
                <w:szCs w:val="20"/>
              </w:rPr>
              <w:t>Increased confidence, knowledge and skills of all staff in teaching PE</w:t>
            </w:r>
          </w:p>
        </w:tc>
        <w:tc>
          <w:tcPr>
            <w:tcW w:w="1701" w:type="dxa"/>
          </w:tcPr>
          <w:p w14:paraId="6EB7890B" w14:textId="163DD8AD" w:rsidR="00C138D0" w:rsidRPr="00D62C64" w:rsidRDefault="00CB1D9B" w:rsidP="00745AE6">
            <w:pPr>
              <w:tabs>
                <w:tab w:val="left" w:pos="3480"/>
              </w:tabs>
              <w:rPr>
                <w:sz w:val="20"/>
                <w:szCs w:val="20"/>
              </w:rPr>
            </w:pPr>
            <w:r>
              <w:rPr>
                <w:sz w:val="20"/>
                <w:szCs w:val="20"/>
              </w:rPr>
              <w:t>6</w:t>
            </w:r>
            <w:r w:rsidR="00C138D0" w:rsidRPr="00D62C64">
              <w:rPr>
                <w:sz w:val="20"/>
                <w:szCs w:val="20"/>
              </w:rPr>
              <w:t xml:space="preserve"> x 6 week blocks of curricu</w:t>
            </w:r>
            <w:r w:rsidR="00745AE6">
              <w:rPr>
                <w:sz w:val="20"/>
                <w:szCs w:val="20"/>
              </w:rPr>
              <w:t>lum support for class teachers</w:t>
            </w:r>
          </w:p>
        </w:tc>
        <w:tc>
          <w:tcPr>
            <w:tcW w:w="2835" w:type="dxa"/>
          </w:tcPr>
          <w:p w14:paraId="12115D91" w14:textId="77777777" w:rsidR="00C138D0" w:rsidRPr="00D62C64" w:rsidRDefault="00C138D0" w:rsidP="006B097B">
            <w:pPr>
              <w:tabs>
                <w:tab w:val="left" w:pos="3480"/>
              </w:tabs>
              <w:rPr>
                <w:sz w:val="20"/>
                <w:szCs w:val="20"/>
              </w:rPr>
            </w:pPr>
            <w:r w:rsidRPr="00D62C64">
              <w:rPr>
                <w:sz w:val="20"/>
                <w:szCs w:val="20"/>
              </w:rPr>
              <w:t>Improved teaching and Learning. More confidence and Subject knowledge. More active and engaging lessons.</w:t>
            </w:r>
          </w:p>
        </w:tc>
        <w:tc>
          <w:tcPr>
            <w:tcW w:w="1134" w:type="dxa"/>
          </w:tcPr>
          <w:p w14:paraId="3F3F2CD0" w14:textId="5851E0D2" w:rsidR="00C138D0" w:rsidRPr="00D62C64" w:rsidRDefault="00323194" w:rsidP="00745AE6">
            <w:pPr>
              <w:tabs>
                <w:tab w:val="left" w:pos="3480"/>
              </w:tabs>
              <w:rPr>
                <w:sz w:val="20"/>
                <w:szCs w:val="20"/>
              </w:rPr>
            </w:pPr>
            <w:r>
              <w:rPr>
                <w:sz w:val="20"/>
                <w:szCs w:val="20"/>
              </w:rPr>
              <w:t xml:space="preserve">S4YC </w:t>
            </w:r>
            <w:r w:rsidR="00C138D0" w:rsidRPr="00D62C64">
              <w:rPr>
                <w:sz w:val="20"/>
                <w:szCs w:val="20"/>
              </w:rPr>
              <w:t xml:space="preserve">Package </w:t>
            </w:r>
            <w:r w:rsidR="00C138D0" w:rsidRPr="00CB1D9B">
              <w:rPr>
                <w:b/>
                <w:sz w:val="20"/>
                <w:szCs w:val="20"/>
              </w:rPr>
              <w:t>(</w:t>
            </w:r>
            <w:r w:rsidR="00C138D0" w:rsidRPr="00CB1D9B">
              <w:rPr>
                <w:b/>
                <w:color w:val="7030A0"/>
                <w:sz w:val="20"/>
                <w:szCs w:val="20"/>
              </w:rPr>
              <w:t xml:space="preserve">Total </w:t>
            </w:r>
            <w:r w:rsidR="0037312E" w:rsidRPr="00CB1D9B">
              <w:rPr>
                <w:b/>
                <w:color w:val="7030A0"/>
                <w:sz w:val="20"/>
                <w:szCs w:val="20"/>
              </w:rPr>
              <w:t>£</w:t>
            </w:r>
            <w:r w:rsidR="00CB1D9B" w:rsidRPr="00CB1D9B">
              <w:rPr>
                <w:b/>
                <w:color w:val="7030A0"/>
                <w:sz w:val="20"/>
                <w:szCs w:val="20"/>
              </w:rPr>
              <w:t>12,320</w:t>
            </w:r>
            <w:r w:rsidR="00C138D0" w:rsidRPr="00CB1D9B">
              <w:rPr>
                <w:b/>
                <w:sz w:val="20"/>
                <w:szCs w:val="20"/>
              </w:rPr>
              <w:t>)</w:t>
            </w:r>
          </w:p>
        </w:tc>
        <w:tc>
          <w:tcPr>
            <w:tcW w:w="3998" w:type="dxa"/>
          </w:tcPr>
          <w:p w14:paraId="75A6F6AF" w14:textId="77777777" w:rsidR="00C138D0" w:rsidRPr="00D62C64" w:rsidRDefault="00C138D0" w:rsidP="006B097B">
            <w:pPr>
              <w:tabs>
                <w:tab w:val="left" w:pos="3480"/>
              </w:tabs>
              <w:rPr>
                <w:sz w:val="20"/>
                <w:szCs w:val="20"/>
              </w:rPr>
            </w:pPr>
            <w:r w:rsidRPr="00D62C64">
              <w:rPr>
                <w:sz w:val="20"/>
                <w:szCs w:val="20"/>
              </w:rPr>
              <w:t xml:space="preserve">Children receive quality first teaching through development of teacher confidence and practice. </w:t>
            </w:r>
          </w:p>
        </w:tc>
        <w:tc>
          <w:tcPr>
            <w:tcW w:w="1814" w:type="dxa"/>
          </w:tcPr>
          <w:p w14:paraId="21529096" w14:textId="77777777" w:rsidR="00C138D0" w:rsidRPr="00D62C64" w:rsidRDefault="00C138D0" w:rsidP="006B097B">
            <w:pPr>
              <w:tabs>
                <w:tab w:val="left" w:pos="3480"/>
              </w:tabs>
              <w:rPr>
                <w:sz w:val="20"/>
                <w:szCs w:val="20"/>
              </w:rPr>
            </w:pPr>
            <w:r w:rsidRPr="00D62C64">
              <w:rPr>
                <w:sz w:val="20"/>
                <w:szCs w:val="20"/>
              </w:rPr>
              <w:t xml:space="preserve">Teacher observations </w:t>
            </w:r>
          </w:p>
          <w:p w14:paraId="77818B74" w14:textId="77777777" w:rsidR="00C138D0" w:rsidRPr="00D62C64" w:rsidRDefault="00C138D0" w:rsidP="006B097B">
            <w:pPr>
              <w:tabs>
                <w:tab w:val="left" w:pos="3480"/>
              </w:tabs>
              <w:rPr>
                <w:sz w:val="20"/>
                <w:szCs w:val="20"/>
              </w:rPr>
            </w:pPr>
            <w:r w:rsidRPr="00D62C64">
              <w:rPr>
                <w:sz w:val="20"/>
                <w:szCs w:val="20"/>
              </w:rPr>
              <w:t xml:space="preserve">Teacher voice </w:t>
            </w:r>
          </w:p>
          <w:p w14:paraId="3FCFCD7D" w14:textId="77777777" w:rsidR="00C138D0" w:rsidRPr="00D62C64" w:rsidRDefault="00C138D0" w:rsidP="006B097B">
            <w:pPr>
              <w:tabs>
                <w:tab w:val="left" w:pos="3480"/>
              </w:tabs>
              <w:rPr>
                <w:sz w:val="20"/>
                <w:szCs w:val="20"/>
              </w:rPr>
            </w:pPr>
            <w:r w:rsidRPr="00D62C64">
              <w:rPr>
                <w:sz w:val="20"/>
                <w:szCs w:val="20"/>
              </w:rPr>
              <w:t xml:space="preserve">Pupil voice </w:t>
            </w:r>
          </w:p>
          <w:p w14:paraId="220B0110" w14:textId="77777777" w:rsidR="00C138D0" w:rsidRPr="00D62C64" w:rsidRDefault="00C138D0" w:rsidP="006B097B">
            <w:pPr>
              <w:tabs>
                <w:tab w:val="left" w:pos="3480"/>
              </w:tabs>
              <w:rPr>
                <w:sz w:val="20"/>
                <w:szCs w:val="20"/>
              </w:rPr>
            </w:pPr>
          </w:p>
        </w:tc>
        <w:tc>
          <w:tcPr>
            <w:tcW w:w="2693" w:type="dxa"/>
          </w:tcPr>
          <w:p w14:paraId="1B3495B0" w14:textId="77777777" w:rsidR="00C138D0" w:rsidRPr="00D62C64" w:rsidRDefault="00C138D0" w:rsidP="006B097B">
            <w:pPr>
              <w:tabs>
                <w:tab w:val="left" w:pos="3480"/>
              </w:tabs>
              <w:rPr>
                <w:sz w:val="20"/>
                <w:szCs w:val="20"/>
              </w:rPr>
            </w:pPr>
            <w:r w:rsidRPr="00D62C64">
              <w:rPr>
                <w:sz w:val="20"/>
                <w:szCs w:val="20"/>
              </w:rPr>
              <w:t xml:space="preserve">CPD for staff members where they are able to continue to apply their learnt skills to support children’s development in PE. </w:t>
            </w:r>
          </w:p>
        </w:tc>
      </w:tr>
      <w:tr w:rsidR="00C138D0" w:rsidRPr="00D62C64" w14:paraId="756B3B13" w14:textId="77777777" w:rsidTr="009D233B">
        <w:trPr>
          <w:trHeight w:val="1435"/>
        </w:trPr>
        <w:tc>
          <w:tcPr>
            <w:tcW w:w="1242" w:type="dxa"/>
            <w:vMerge/>
          </w:tcPr>
          <w:p w14:paraId="18D1FD8B" w14:textId="77777777" w:rsidR="00C138D0" w:rsidRPr="00D62C64" w:rsidRDefault="00C138D0" w:rsidP="005800FD">
            <w:pPr>
              <w:tabs>
                <w:tab w:val="left" w:pos="3480"/>
              </w:tabs>
              <w:rPr>
                <w:sz w:val="20"/>
                <w:szCs w:val="20"/>
              </w:rPr>
            </w:pPr>
          </w:p>
        </w:tc>
        <w:tc>
          <w:tcPr>
            <w:tcW w:w="1701" w:type="dxa"/>
          </w:tcPr>
          <w:p w14:paraId="4AF86B6D" w14:textId="6D1C0725" w:rsidR="00C138D0" w:rsidRPr="00D62C64" w:rsidRDefault="00C138D0" w:rsidP="00285D02">
            <w:pPr>
              <w:tabs>
                <w:tab w:val="left" w:pos="3480"/>
              </w:tabs>
              <w:rPr>
                <w:sz w:val="20"/>
                <w:szCs w:val="20"/>
              </w:rPr>
            </w:pPr>
            <w:r>
              <w:rPr>
                <w:sz w:val="20"/>
                <w:szCs w:val="20"/>
              </w:rPr>
              <w:t xml:space="preserve">Investment in </w:t>
            </w:r>
            <w:r w:rsidR="0037312E">
              <w:rPr>
                <w:sz w:val="20"/>
                <w:szCs w:val="20"/>
              </w:rPr>
              <w:t xml:space="preserve">SOW </w:t>
            </w:r>
            <w:r w:rsidR="00323194">
              <w:rPr>
                <w:sz w:val="20"/>
                <w:szCs w:val="20"/>
              </w:rPr>
              <w:t xml:space="preserve">and assessment tool </w:t>
            </w:r>
            <w:r w:rsidR="0037312E">
              <w:rPr>
                <w:sz w:val="20"/>
                <w:szCs w:val="20"/>
              </w:rPr>
              <w:t xml:space="preserve">provided by </w:t>
            </w:r>
            <w:r w:rsidR="00323194">
              <w:rPr>
                <w:sz w:val="20"/>
                <w:szCs w:val="20"/>
              </w:rPr>
              <w:t xml:space="preserve">S4YC – </w:t>
            </w:r>
            <w:proofErr w:type="spellStart"/>
            <w:r w:rsidR="00323194">
              <w:rPr>
                <w:sz w:val="20"/>
                <w:szCs w:val="20"/>
              </w:rPr>
              <w:t>iPEP</w:t>
            </w:r>
            <w:proofErr w:type="spellEnd"/>
            <w:r w:rsidR="00323194">
              <w:rPr>
                <w:sz w:val="20"/>
                <w:szCs w:val="20"/>
              </w:rPr>
              <w:t>.</w:t>
            </w:r>
          </w:p>
        </w:tc>
        <w:tc>
          <w:tcPr>
            <w:tcW w:w="2835" w:type="dxa"/>
          </w:tcPr>
          <w:p w14:paraId="7AAE1C27" w14:textId="77777777" w:rsidR="00C138D0" w:rsidRDefault="00C138D0" w:rsidP="005800FD">
            <w:pPr>
              <w:tabs>
                <w:tab w:val="left" w:pos="3480"/>
              </w:tabs>
              <w:rPr>
                <w:sz w:val="20"/>
                <w:szCs w:val="20"/>
              </w:rPr>
            </w:pPr>
            <w:r w:rsidRPr="00D62C64">
              <w:rPr>
                <w:sz w:val="20"/>
                <w:szCs w:val="20"/>
              </w:rPr>
              <w:t>Improved teaching and Learning. More confidence and Subject knowledge. More active and engaging lessons.</w:t>
            </w:r>
          </w:p>
          <w:p w14:paraId="373E1BB3" w14:textId="2AAD5DF1" w:rsidR="00BB7DA9" w:rsidRPr="00D62C64" w:rsidRDefault="00BB7DA9" w:rsidP="005800FD">
            <w:pPr>
              <w:tabs>
                <w:tab w:val="left" w:pos="3480"/>
              </w:tabs>
              <w:rPr>
                <w:sz w:val="20"/>
                <w:szCs w:val="20"/>
              </w:rPr>
            </w:pPr>
            <w:r>
              <w:rPr>
                <w:sz w:val="20"/>
                <w:szCs w:val="20"/>
              </w:rPr>
              <w:t xml:space="preserve">Assessment of PE across all classes using </w:t>
            </w:r>
            <w:proofErr w:type="spellStart"/>
            <w:r>
              <w:rPr>
                <w:sz w:val="20"/>
                <w:szCs w:val="20"/>
              </w:rPr>
              <w:t>iPEP</w:t>
            </w:r>
            <w:proofErr w:type="spellEnd"/>
            <w:r>
              <w:rPr>
                <w:sz w:val="20"/>
                <w:szCs w:val="20"/>
              </w:rPr>
              <w:t>.</w:t>
            </w:r>
          </w:p>
        </w:tc>
        <w:tc>
          <w:tcPr>
            <w:tcW w:w="1134" w:type="dxa"/>
          </w:tcPr>
          <w:p w14:paraId="64B97977" w14:textId="6D2C380E" w:rsidR="00C138D0" w:rsidRPr="00D62C64" w:rsidRDefault="00BB7DA9" w:rsidP="00285D02">
            <w:pPr>
              <w:tabs>
                <w:tab w:val="left" w:pos="3480"/>
              </w:tabs>
              <w:rPr>
                <w:sz w:val="20"/>
                <w:szCs w:val="20"/>
              </w:rPr>
            </w:pPr>
            <w:r>
              <w:rPr>
                <w:sz w:val="20"/>
                <w:szCs w:val="20"/>
              </w:rPr>
              <w:t xml:space="preserve">S4YC </w:t>
            </w:r>
            <w:r w:rsidR="0037312E" w:rsidRPr="00D62C64">
              <w:rPr>
                <w:sz w:val="20"/>
                <w:szCs w:val="20"/>
              </w:rPr>
              <w:t>Package</w:t>
            </w:r>
          </w:p>
        </w:tc>
        <w:tc>
          <w:tcPr>
            <w:tcW w:w="3998" w:type="dxa"/>
          </w:tcPr>
          <w:p w14:paraId="4349FA9A" w14:textId="77777777" w:rsidR="00C138D0" w:rsidRDefault="00C138D0" w:rsidP="005800FD">
            <w:pPr>
              <w:tabs>
                <w:tab w:val="left" w:pos="3480"/>
              </w:tabs>
              <w:rPr>
                <w:sz w:val="20"/>
                <w:szCs w:val="20"/>
              </w:rPr>
            </w:pPr>
            <w:r w:rsidRPr="00D62C64">
              <w:rPr>
                <w:sz w:val="20"/>
                <w:szCs w:val="20"/>
              </w:rPr>
              <w:t xml:space="preserve">Children receive quality first teaching through development of teacher confidence and practice. </w:t>
            </w:r>
          </w:p>
          <w:p w14:paraId="3A75C976" w14:textId="7D58D841" w:rsidR="00BB7DA9" w:rsidRPr="00D62C64" w:rsidRDefault="00BB7DA9" w:rsidP="005800FD">
            <w:pPr>
              <w:tabs>
                <w:tab w:val="left" w:pos="3480"/>
              </w:tabs>
              <w:rPr>
                <w:sz w:val="20"/>
                <w:szCs w:val="20"/>
              </w:rPr>
            </w:pPr>
            <w:r>
              <w:rPr>
                <w:sz w:val="20"/>
                <w:szCs w:val="20"/>
              </w:rPr>
              <w:t xml:space="preserve">Teachers are training in how to use the </w:t>
            </w:r>
            <w:proofErr w:type="spellStart"/>
            <w:r>
              <w:rPr>
                <w:sz w:val="20"/>
                <w:szCs w:val="20"/>
              </w:rPr>
              <w:t>iPEP</w:t>
            </w:r>
            <w:proofErr w:type="spellEnd"/>
            <w:r>
              <w:rPr>
                <w:sz w:val="20"/>
                <w:szCs w:val="20"/>
              </w:rPr>
              <w:t xml:space="preserve"> planning too as well as the assessment tool. </w:t>
            </w:r>
          </w:p>
        </w:tc>
        <w:tc>
          <w:tcPr>
            <w:tcW w:w="1814" w:type="dxa"/>
          </w:tcPr>
          <w:p w14:paraId="53BE77AD" w14:textId="77777777" w:rsidR="00C138D0" w:rsidRPr="00D62C64" w:rsidRDefault="00C138D0" w:rsidP="005800FD">
            <w:pPr>
              <w:tabs>
                <w:tab w:val="left" w:pos="3480"/>
              </w:tabs>
              <w:rPr>
                <w:sz w:val="20"/>
                <w:szCs w:val="20"/>
              </w:rPr>
            </w:pPr>
            <w:r w:rsidRPr="00D62C64">
              <w:rPr>
                <w:sz w:val="20"/>
                <w:szCs w:val="20"/>
              </w:rPr>
              <w:t xml:space="preserve">Teacher observations </w:t>
            </w:r>
          </w:p>
          <w:p w14:paraId="4D021072" w14:textId="77777777" w:rsidR="00C138D0" w:rsidRPr="00D62C64" w:rsidRDefault="00C138D0" w:rsidP="005800FD">
            <w:pPr>
              <w:tabs>
                <w:tab w:val="left" w:pos="3480"/>
              </w:tabs>
              <w:rPr>
                <w:sz w:val="20"/>
                <w:szCs w:val="20"/>
              </w:rPr>
            </w:pPr>
            <w:r w:rsidRPr="00D62C64">
              <w:rPr>
                <w:sz w:val="20"/>
                <w:szCs w:val="20"/>
              </w:rPr>
              <w:t xml:space="preserve">Teacher voice </w:t>
            </w:r>
          </w:p>
          <w:p w14:paraId="633DD521" w14:textId="77777777" w:rsidR="00C138D0" w:rsidRPr="00D62C64" w:rsidRDefault="00C138D0" w:rsidP="005800FD">
            <w:pPr>
              <w:tabs>
                <w:tab w:val="left" w:pos="3480"/>
              </w:tabs>
              <w:rPr>
                <w:sz w:val="20"/>
                <w:szCs w:val="20"/>
              </w:rPr>
            </w:pPr>
            <w:r w:rsidRPr="00D62C64">
              <w:rPr>
                <w:sz w:val="20"/>
                <w:szCs w:val="20"/>
              </w:rPr>
              <w:t xml:space="preserve">Pupil voice </w:t>
            </w:r>
          </w:p>
          <w:p w14:paraId="56264C85" w14:textId="77777777" w:rsidR="00C138D0" w:rsidRPr="00D62C64" w:rsidRDefault="00C138D0" w:rsidP="005800FD">
            <w:pPr>
              <w:tabs>
                <w:tab w:val="left" w:pos="3480"/>
              </w:tabs>
              <w:rPr>
                <w:sz w:val="20"/>
                <w:szCs w:val="20"/>
              </w:rPr>
            </w:pPr>
          </w:p>
        </w:tc>
        <w:tc>
          <w:tcPr>
            <w:tcW w:w="2693" w:type="dxa"/>
          </w:tcPr>
          <w:p w14:paraId="16527BFC" w14:textId="77777777" w:rsidR="00C138D0" w:rsidRPr="00D62C64" w:rsidRDefault="00C138D0" w:rsidP="005800FD">
            <w:pPr>
              <w:tabs>
                <w:tab w:val="left" w:pos="3480"/>
              </w:tabs>
              <w:rPr>
                <w:sz w:val="20"/>
                <w:szCs w:val="20"/>
              </w:rPr>
            </w:pPr>
            <w:r w:rsidRPr="00D62C64">
              <w:rPr>
                <w:sz w:val="20"/>
                <w:szCs w:val="20"/>
              </w:rPr>
              <w:t xml:space="preserve">CPD for staff members where they are able to continue to apply their learnt skills to support children’s development in PE. </w:t>
            </w:r>
          </w:p>
        </w:tc>
      </w:tr>
      <w:tr w:rsidR="00C138D0" w:rsidRPr="00D62C64" w14:paraId="37F72DD2" w14:textId="77777777" w:rsidTr="009D233B">
        <w:tc>
          <w:tcPr>
            <w:tcW w:w="1242" w:type="dxa"/>
            <w:vMerge/>
          </w:tcPr>
          <w:p w14:paraId="2DC64183" w14:textId="77777777" w:rsidR="00C138D0" w:rsidRPr="00D62C64" w:rsidRDefault="00C138D0" w:rsidP="00E76605">
            <w:pPr>
              <w:tabs>
                <w:tab w:val="left" w:pos="3480"/>
              </w:tabs>
              <w:rPr>
                <w:sz w:val="20"/>
                <w:szCs w:val="20"/>
              </w:rPr>
            </w:pPr>
          </w:p>
        </w:tc>
        <w:tc>
          <w:tcPr>
            <w:tcW w:w="1701" w:type="dxa"/>
          </w:tcPr>
          <w:p w14:paraId="29CC10F0" w14:textId="77777777" w:rsidR="00C138D0" w:rsidRPr="00D62C64" w:rsidRDefault="00C138D0" w:rsidP="008F0CB9">
            <w:pPr>
              <w:tabs>
                <w:tab w:val="left" w:pos="3480"/>
              </w:tabs>
              <w:rPr>
                <w:sz w:val="20"/>
                <w:szCs w:val="20"/>
              </w:rPr>
            </w:pPr>
            <w:r>
              <w:rPr>
                <w:sz w:val="20"/>
                <w:szCs w:val="20"/>
              </w:rPr>
              <w:t xml:space="preserve">Subscription to </w:t>
            </w:r>
            <w:proofErr w:type="spellStart"/>
            <w:r>
              <w:rPr>
                <w:sz w:val="20"/>
                <w:szCs w:val="20"/>
              </w:rPr>
              <w:t>AfPE</w:t>
            </w:r>
            <w:proofErr w:type="spellEnd"/>
            <w:r>
              <w:rPr>
                <w:sz w:val="20"/>
                <w:szCs w:val="20"/>
              </w:rPr>
              <w:t>.</w:t>
            </w:r>
          </w:p>
        </w:tc>
        <w:tc>
          <w:tcPr>
            <w:tcW w:w="2835" w:type="dxa"/>
          </w:tcPr>
          <w:p w14:paraId="14B29291" w14:textId="77777777" w:rsidR="00C138D0" w:rsidRDefault="00C138D0" w:rsidP="00095D30">
            <w:pPr>
              <w:tabs>
                <w:tab w:val="left" w:pos="3480"/>
              </w:tabs>
              <w:rPr>
                <w:sz w:val="20"/>
                <w:szCs w:val="20"/>
              </w:rPr>
            </w:pPr>
            <w:r>
              <w:rPr>
                <w:sz w:val="20"/>
                <w:szCs w:val="20"/>
              </w:rPr>
              <w:t>Assist SL to i</w:t>
            </w:r>
            <w:r w:rsidRPr="008130C4">
              <w:rPr>
                <w:rFonts w:cstheme="minorHAnsi"/>
                <w:sz w:val="20"/>
                <w:szCs w:val="20"/>
              </w:rPr>
              <w:t xml:space="preserve">mplement and update </w:t>
            </w:r>
            <w:r>
              <w:rPr>
                <w:rFonts w:cstheme="minorHAnsi"/>
                <w:sz w:val="20"/>
                <w:szCs w:val="20"/>
              </w:rPr>
              <w:t xml:space="preserve">Sports Premium </w:t>
            </w:r>
            <w:r w:rsidRPr="008130C4">
              <w:rPr>
                <w:rFonts w:cstheme="minorHAnsi"/>
                <w:sz w:val="20"/>
                <w:szCs w:val="20"/>
              </w:rPr>
              <w:t>policy accordingly</w:t>
            </w:r>
            <w:r w:rsidRPr="008130C4">
              <w:rPr>
                <w:sz w:val="20"/>
                <w:szCs w:val="20"/>
              </w:rPr>
              <w:t>.</w:t>
            </w:r>
          </w:p>
          <w:p w14:paraId="21AD942D" w14:textId="77777777" w:rsidR="00C138D0" w:rsidRPr="00D62C64" w:rsidRDefault="00C138D0" w:rsidP="00095D30">
            <w:pPr>
              <w:tabs>
                <w:tab w:val="left" w:pos="3480"/>
              </w:tabs>
              <w:rPr>
                <w:sz w:val="20"/>
                <w:szCs w:val="20"/>
              </w:rPr>
            </w:pPr>
            <w:r w:rsidRPr="00D62C64">
              <w:rPr>
                <w:sz w:val="20"/>
                <w:szCs w:val="20"/>
              </w:rPr>
              <w:t>PE lead to implement safe practice across the school and update policy accordingly.</w:t>
            </w:r>
          </w:p>
        </w:tc>
        <w:tc>
          <w:tcPr>
            <w:tcW w:w="1134" w:type="dxa"/>
          </w:tcPr>
          <w:p w14:paraId="1B1A5179" w14:textId="1FA194A2" w:rsidR="00C138D0" w:rsidRPr="00D62C64" w:rsidRDefault="00C138D0" w:rsidP="008130C4">
            <w:pPr>
              <w:tabs>
                <w:tab w:val="left" w:pos="3480"/>
              </w:tabs>
              <w:rPr>
                <w:sz w:val="20"/>
                <w:szCs w:val="20"/>
              </w:rPr>
            </w:pPr>
            <w:r w:rsidRPr="00B54EA5">
              <w:rPr>
                <w:sz w:val="20"/>
                <w:szCs w:val="20"/>
              </w:rPr>
              <w:t>£9</w:t>
            </w:r>
            <w:r w:rsidR="00CB1D9B">
              <w:rPr>
                <w:sz w:val="20"/>
                <w:szCs w:val="20"/>
              </w:rPr>
              <w:t>5</w:t>
            </w:r>
            <w:r w:rsidR="00155973" w:rsidRPr="00B54EA5">
              <w:rPr>
                <w:sz w:val="20"/>
                <w:szCs w:val="20"/>
              </w:rPr>
              <w:t xml:space="preserve"> – Annual subscription</w:t>
            </w:r>
          </w:p>
        </w:tc>
        <w:tc>
          <w:tcPr>
            <w:tcW w:w="3998" w:type="dxa"/>
          </w:tcPr>
          <w:p w14:paraId="5BB4619A" w14:textId="77777777" w:rsidR="00C138D0" w:rsidRDefault="00C138D0" w:rsidP="00CD76F2">
            <w:pPr>
              <w:tabs>
                <w:tab w:val="left" w:pos="3480"/>
              </w:tabs>
              <w:rPr>
                <w:sz w:val="20"/>
                <w:szCs w:val="20"/>
              </w:rPr>
            </w:pPr>
            <w:r>
              <w:rPr>
                <w:sz w:val="20"/>
                <w:szCs w:val="20"/>
              </w:rPr>
              <w:t xml:space="preserve">Improved confidence of SL to manage Sports Premium and allocation of funds. </w:t>
            </w:r>
          </w:p>
          <w:p w14:paraId="32113833" w14:textId="77777777" w:rsidR="00C138D0" w:rsidRPr="00D62C64" w:rsidRDefault="00C138D0" w:rsidP="00CD76F2">
            <w:pPr>
              <w:tabs>
                <w:tab w:val="left" w:pos="3480"/>
              </w:tabs>
              <w:rPr>
                <w:sz w:val="20"/>
                <w:szCs w:val="20"/>
              </w:rPr>
            </w:pPr>
            <w:r w:rsidRPr="00D62C64">
              <w:rPr>
                <w:sz w:val="20"/>
                <w:szCs w:val="20"/>
              </w:rPr>
              <w:t>Health and Safety protocols and procedures followed at all times.</w:t>
            </w:r>
          </w:p>
        </w:tc>
        <w:tc>
          <w:tcPr>
            <w:tcW w:w="1814" w:type="dxa"/>
          </w:tcPr>
          <w:p w14:paraId="59A5BB8A" w14:textId="77777777" w:rsidR="00C138D0" w:rsidRPr="00D62C64" w:rsidRDefault="00C138D0" w:rsidP="00745AE6">
            <w:pPr>
              <w:tabs>
                <w:tab w:val="left" w:pos="3480"/>
              </w:tabs>
              <w:rPr>
                <w:sz w:val="20"/>
                <w:szCs w:val="20"/>
              </w:rPr>
            </w:pPr>
            <w:r>
              <w:rPr>
                <w:sz w:val="20"/>
                <w:szCs w:val="20"/>
              </w:rPr>
              <w:t>PE Sports Premium Report (highlighting spending)</w:t>
            </w:r>
          </w:p>
        </w:tc>
        <w:tc>
          <w:tcPr>
            <w:tcW w:w="2693" w:type="dxa"/>
          </w:tcPr>
          <w:p w14:paraId="4618941E" w14:textId="77777777" w:rsidR="00C138D0" w:rsidRPr="00D62C64" w:rsidRDefault="00C138D0" w:rsidP="005800FD">
            <w:pPr>
              <w:tabs>
                <w:tab w:val="left" w:pos="3480"/>
              </w:tabs>
              <w:rPr>
                <w:sz w:val="20"/>
                <w:szCs w:val="20"/>
              </w:rPr>
            </w:pPr>
            <w:r w:rsidRPr="00D62C64">
              <w:rPr>
                <w:sz w:val="20"/>
                <w:szCs w:val="20"/>
              </w:rPr>
              <w:t>CPD for staff members where they are able to continue to apply their learnt skills to support children’s development in PE.</w:t>
            </w:r>
          </w:p>
        </w:tc>
      </w:tr>
    </w:tbl>
    <w:p w14:paraId="20A5B2D9" w14:textId="77777777" w:rsidR="00E36325" w:rsidRDefault="00E36325">
      <w:pPr>
        <w:rPr>
          <w:szCs w:val="20"/>
        </w:rPr>
      </w:pPr>
    </w:p>
    <w:p w14:paraId="3BA67080" w14:textId="6624EC86" w:rsidR="00D90213" w:rsidRDefault="00863B40">
      <w:pPr>
        <w:rPr>
          <w:color w:val="7030A0"/>
          <w:sz w:val="20"/>
          <w:szCs w:val="20"/>
        </w:rPr>
      </w:pPr>
      <w:r>
        <w:rPr>
          <w:color w:val="7030A0"/>
          <w:sz w:val="20"/>
          <w:szCs w:val="20"/>
        </w:rPr>
        <w:t>Review</w:t>
      </w:r>
      <w:r w:rsidR="00D90213">
        <w:rPr>
          <w:color w:val="7030A0"/>
          <w:sz w:val="20"/>
          <w:szCs w:val="20"/>
        </w:rPr>
        <w:t>:</w:t>
      </w:r>
    </w:p>
    <w:p w14:paraId="170BCDFD" w14:textId="7B77FAB4" w:rsidR="00D90213" w:rsidRDefault="00D90213">
      <w:pPr>
        <w:rPr>
          <w:color w:val="7030A0"/>
          <w:sz w:val="20"/>
          <w:szCs w:val="20"/>
        </w:rPr>
      </w:pPr>
      <w:r>
        <w:rPr>
          <w:color w:val="7030A0"/>
          <w:sz w:val="20"/>
          <w:szCs w:val="20"/>
        </w:rPr>
        <w:t xml:space="preserve">S4YC - </w:t>
      </w:r>
      <w:r w:rsidR="00863B40">
        <w:rPr>
          <w:color w:val="7030A0"/>
          <w:sz w:val="20"/>
          <w:szCs w:val="20"/>
        </w:rPr>
        <w:t xml:space="preserve">This year has seen us change our Sports provider and we </w:t>
      </w:r>
      <w:r>
        <w:rPr>
          <w:color w:val="7030A0"/>
          <w:sz w:val="20"/>
          <w:szCs w:val="20"/>
        </w:rPr>
        <w:t>now h</w:t>
      </w:r>
      <w:r w:rsidR="00863B40">
        <w:rPr>
          <w:color w:val="7030A0"/>
          <w:sz w:val="20"/>
          <w:szCs w:val="20"/>
        </w:rPr>
        <w:t xml:space="preserve">ave S4YC providing the school with high level coaching and support. </w:t>
      </w:r>
      <w:r>
        <w:rPr>
          <w:color w:val="7030A0"/>
          <w:sz w:val="20"/>
          <w:szCs w:val="20"/>
        </w:rPr>
        <w:t xml:space="preserve">The coach we have is actually a former member of the previous sporting provider and so we were able to maintain and build upon the good relationships the coach had already established with the children and staff in the school. </w:t>
      </w:r>
    </w:p>
    <w:p w14:paraId="72BDA80E" w14:textId="40289516" w:rsidR="00BB7DA9" w:rsidRDefault="00D90213">
      <w:pPr>
        <w:rPr>
          <w:color w:val="7030A0"/>
          <w:sz w:val="20"/>
          <w:szCs w:val="20"/>
        </w:rPr>
      </w:pPr>
      <w:r>
        <w:rPr>
          <w:color w:val="7030A0"/>
          <w:sz w:val="20"/>
          <w:szCs w:val="20"/>
        </w:rPr>
        <w:t xml:space="preserve">As part of the S4YC package, we have access to their SOW called </w:t>
      </w:r>
      <w:proofErr w:type="spellStart"/>
      <w:r>
        <w:rPr>
          <w:color w:val="7030A0"/>
          <w:sz w:val="20"/>
          <w:szCs w:val="20"/>
        </w:rPr>
        <w:t>iPEP</w:t>
      </w:r>
      <w:proofErr w:type="spellEnd"/>
      <w:r>
        <w:rPr>
          <w:color w:val="7030A0"/>
          <w:sz w:val="20"/>
          <w:szCs w:val="20"/>
        </w:rPr>
        <w:t xml:space="preserve">. Unfortunately, due to issues out of our control, S4YC have not been able to implement and integrate this SOW into the school as we would have liked and this will be rectified for next year. The SOW provides long, medium- and short-term planning, along with an assessment tool. The sports coach has worked closely with staff to ensure that all areas of the curriculum are covered and that teachers are confident in accessing and using the SOW. Work still needs to be done on integrating the assessment tool into everyday practice. </w:t>
      </w:r>
    </w:p>
    <w:p w14:paraId="6FEC4F5F" w14:textId="77777777" w:rsidR="00D90213" w:rsidRDefault="00D90213">
      <w:pPr>
        <w:rPr>
          <w:color w:val="7030A0"/>
          <w:sz w:val="20"/>
          <w:szCs w:val="20"/>
        </w:rPr>
      </w:pPr>
    </w:p>
    <w:p w14:paraId="21C1FFA1" w14:textId="2A7882A8" w:rsidR="00BB7DA9" w:rsidRDefault="00BB7DA9">
      <w:pPr>
        <w:rPr>
          <w:color w:val="7030A0"/>
          <w:sz w:val="20"/>
          <w:szCs w:val="20"/>
        </w:rPr>
      </w:pPr>
    </w:p>
    <w:p w14:paraId="6C391F3A" w14:textId="77777777" w:rsidR="00BB7DA9" w:rsidRPr="003019BE" w:rsidRDefault="00BB7DA9">
      <w:pPr>
        <w:rPr>
          <w:color w:val="7030A0"/>
          <w:sz w:val="20"/>
          <w:szCs w:val="20"/>
        </w:rPr>
      </w:pPr>
    </w:p>
    <w:tbl>
      <w:tblPr>
        <w:tblStyle w:val="TableGrid"/>
        <w:tblpPr w:leftFromText="180" w:rightFromText="180" w:vertAnchor="text" w:horzAnchor="margin" w:tblpY="150"/>
        <w:tblW w:w="0" w:type="auto"/>
        <w:tblLayout w:type="fixed"/>
        <w:tblLook w:val="04A0" w:firstRow="1" w:lastRow="0" w:firstColumn="1" w:lastColumn="0" w:noHBand="0" w:noVBand="1"/>
      </w:tblPr>
      <w:tblGrid>
        <w:gridCol w:w="1129"/>
        <w:gridCol w:w="1560"/>
        <w:gridCol w:w="2835"/>
        <w:gridCol w:w="1134"/>
        <w:gridCol w:w="3402"/>
        <w:gridCol w:w="2409"/>
        <w:gridCol w:w="2835"/>
      </w:tblGrid>
      <w:tr w:rsidR="00C4128B" w:rsidRPr="00D62C64" w14:paraId="7CB70DE7" w14:textId="77777777" w:rsidTr="00A635B9">
        <w:tc>
          <w:tcPr>
            <w:tcW w:w="1129" w:type="dxa"/>
            <w:shd w:val="clear" w:color="auto" w:fill="A8D08D" w:themeFill="accent6" w:themeFillTint="99"/>
          </w:tcPr>
          <w:p w14:paraId="39CA77C0" w14:textId="77777777" w:rsidR="00C4128B" w:rsidRPr="00D62C64" w:rsidRDefault="00C4128B" w:rsidP="00C4128B">
            <w:pPr>
              <w:tabs>
                <w:tab w:val="left" w:pos="3480"/>
              </w:tabs>
              <w:rPr>
                <w:b/>
                <w:sz w:val="20"/>
                <w:szCs w:val="20"/>
              </w:rPr>
            </w:pPr>
            <w:r w:rsidRPr="00D62C64">
              <w:rPr>
                <w:b/>
                <w:sz w:val="20"/>
                <w:szCs w:val="20"/>
              </w:rPr>
              <w:lastRenderedPageBreak/>
              <w:t>Focus Area Identified</w:t>
            </w:r>
          </w:p>
        </w:tc>
        <w:tc>
          <w:tcPr>
            <w:tcW w:w="1560" w:type="dxa"/>
            <w:shd w:val="clear" w:color="auto" w:fill="A8D08D" w:themeFill="accent6" w:themeFillTint="99"/>
          </w:tcPr>
          <w:p w14:paraId="2760D918" w14:textId="77777777" w:rsidR="00C4128B" w:rsidRPr="00D62C64" w:rsidRDefault="00C4128B" w:rsidP="00C4128B">
            <w:pPr>
              <w:tabs>
                <w:tab w:val="left" w:pos="3480"/>
              </w:tabs>
              <w:rPr>
                <w:b/>
                <w:sz w:val="20"/>
                <w:szCs w:val="20"/>
              </w:rPr>
            </w:pPr>
            <w:r w:rsidRPr="00D62C64">
              <w:rPr>
                <w:b/>
                <w:sz w:val="20"/>
                <w:szCs w:val="20"/>
              </w:rPr>
              <w:t>Planned action</w:t>
            </w:r>
          </w:p>
        </w:tc>
        <w:tc>
          <w:tcPr>
            <w:tcW w:w="2835" w:type="dxa"/>
            <w:shd w:val="clear" w:color="auto" w:fill="A8D08D" w:themeFill="accent6" w:themeFillTint="99"/>
          </w:tcPr>
          <w:p w14:paraId="4975271D" w14:textId="77777777" w:rsidR="00C4128B" w:rsidRPr="00D62C64" w:rsidRDefault="00C4128B" w:rsidP="00C4128B">
            <w:pPr>
              <w:tabs>
                <w:tab w:val="left" w:pos="3480"/>
              </w:tabs>
              <w:rPr>
                <w:b/>
                <w:sz w:val="20"/>
                <w:szCs w:val="20"/>
              </w:rPr>
            </w:pPr>
            <w:r w:rsidRPr="00D62C64">
              <w:rPr>
                <w:b/>
                <w:sz w:val="20"/>
                <w:szCs w:val="20"/>
              </w:rPr>
              <w:t>Success Criteria</w:t>
            </w:r>
          </w:p>
        </w:tc>
        <w:tc>
          <w:tcPr>
            <w:tcW w:w="1134" w:type="dxa"/>
            <w:shd w:val="clear" w:color="auto" w:fill="A8D08D" w:themeFill="accent6" w:themeFillTint="99"/>
          </w:tcPr>
          <w:p w14:paraId="2E6A629F" w14:textId="77777777" w:rsidR="00C4128B" w:rsidRPr="00D62C64" w:rsidRDefault="00C4128B" w:rsidP="00C4128B">
            <w:pPr>
              <w:tabs>
                <w:tab w:val="left" w:pos="3480"/>
              </w:tabs>
              <w:rPr>
                <w:b/>
                <w:sz w:val="20"/>
                <w:szCs w:val="20"/>
              </w:rPr>
            </w:pPr>
            <w:r w:rsidRPr="00D62C64">
              <w:rPr>
                <w:b/>
                <w:sz w:val="20"/>
                <w:szCs w:val="20"/>
              </w:rPr>
              <w:t>Premium Allocated</w:t>
            </w:r>
          </w:p>
        </w:tc>
        <w:tc>
          <w:tcPr>
            <w:tcW w:w="3402" w:type="dxa"/>
            <w:shd w:val="clear" w:color="auto" w:fill="A8D08D" w:themeFill="accent6" w:themeFillTint="99"/>
          </w:tcPr>
          <w:p w14:paraId="4256347F" w14:textId="77777777" w:rsidR="00C4128B" w:rsidRPr="00D62C64" w:rsidRDefault="00C4128B" w:rsidP="00C4128B">
            <w:pPr>
              <w:tabs>
                <w:tab w:val="left" w:pos="3480"/>
              </w:tabs>
              <w:rPr>
                <w:b/>
                <w:sz w:val="20"/>
                <w:szCs w:val="20"/>
              </w:rPr>
            </w:pPr>
            <w:r w:rsidRPr="00D62C64">
              <w:rPr>
                <w:b/>
                <w:sz w:val="20"/>
                <w:szCs w:val="20"/>
              </w:rPr>
              <w:t>Impact</w:t>
            </w:r>
          </w:p>
        </w:tc>
        <w:tc>
          <w:tcPr>
            <w:tcW w:w="2409" w:type="dxa"/>
            <w:shd w:val="clear" w:color="auto" w:fill="A8D08D" w:themeFill="accent6" w:themeFillTint="99"/>
          </w:tcPr>
          <w:p w14:paraId="0028B199" w14:textId="77777777" w:rsidR="00C4128B" w:rsidRPr="00D62C64" w:rsidRDefault="00C4128B" w:rsidP="00C4128B">
            <w:pPr>
              <w:tabs>
                <w:tab w:val="left" w:pos="3480"/>
              </w:tabs>
              <w:rPr>
                <w:b/>
                <w:sz w:val="20"/>
                <w:szCs w:val="20"/>
              </w:rPr>
            </w:pPr>
            <w:r w:rsidRPr="00D62C64">
              <w:rPr>
                <w:b/>
                <w:sz w:val="20"/>
                <w:szCs w:val="20"/>
              </w:rPr>
              <w:t>Evidence</w:t>
            </w:r>
          </w:p>
        </w:tc>
        <w:tc>
          <w:tcPr>
            <w:tcW w:w="2835" w:type="dxa"/>
            <w:shd w:val="clear" w:color="auto" w:fill="A8D08D" w:themeFill="accent6" w:themeFillTint="99"/>
          </w:tcPr>
          <w:p w14:paraId="3431FCAB" w14:textId="77777777" w:rsidR="00C4128B" w:rsidRPr="00D62C64" w:rsidRDefault="00C4128B" w:rsidP="00C4128B">
            <w:pPr>
              <w:tabs>
                <w:tab w:val="left" w:pos="3480"/>
              </w:tabs>
              <w:rPr>
                <w:b/>
                <w:sz w:val="20"/>
                <w:szCs w:val="20"/>
              </w:rPr>
            </w:pPr>
            <w:r w:rsidRPr="00D62C64">
              <w:rPr>
                <w:b/>
                <w:sz w:val="20"/>
                <w:szCs w:val="20"/>
              </w:rPr>
              <w:t>Sustainability</w:t>
            </w:r>
          </w:p>
        </w:tc>
      </w:tr>
      <w:tr w:rsidR="00EA3FAB" w:rsidRPr="00D62C64" w14:paraId="7B44BCB4" w14:textId="77777777" w:rsidTr="00A635B9">
        <w:tc>
          <w:tcPr>
            <w:tcW w:w="1129" w:type="dxa"/>
            <w:vMerge w:val="restart"/>
          </w:tcPr>
          <w:p w14:paraId="159D40B8" w14:textId="77777777" w:rsidR="00EA3FAB" w:rsidRPr="00D62C64" w:rsidRDefault="00EA3FAB" w:rsidP="005409FB">
            <w:pPr>
              <w:tabs>
                <w:tab w:val="left" w:pos="3480"/>
              </w:tabs>
              <w:rPr>
                <w:sz w:val="20"/>
                <w:szCs w:val="20"/>
              </w:rPr>
            </w:pPr>
            <w:r w:rsidRPr="00D62C64">
              <w:rPr>
                <w:sz w:val="20"/>
                <w:szCs w:val="20"/>
              </w:rPr>
              <w:t>A broader range of sports and activities offered to ALL pupils</w:t>
            </w:r>
          </w:p>
        </w:tc>
        <w:tc>
          <w:tcPr>
            <w:tcW w:w="1560" w:type="dxa"/>
          </w:tcPr>
          <w:p w14:paraId="4CC8989A" w14:textId="72F47279" w:rsidR="00EA3FAB" w:rsidRDefault="009C0D9C" w:rsidP="00385E0E">
            <w:pPr>
              <w:tabs>
                <w:tab w:val="left" w:pos="3480"/>
              </w:tabs>
              <w:rPr>
                <w:sz w:val="20"/>
                <w:szCs w:val="20"/>
              </w:rPr>
            </w:pPr>
            <w:r>
              <w:rPr>
                <w:sz w:val="20"/>
                <w:szCs w:val="20"/>
              </w:rPr>
              <w:t xml:space="preserve">KS1 &amp; </w:t>
            </w:r>
            <w:r w:rsidR="00EA3FAB">
              <w:rPr>
                <w:sz w:val="20"/>
                <w:szCs w:val="20"/>
              </w:rPr>
              <w:t>KS2 access to</w:t>
            </w:r>
            <w:r>
              <w:rPr>
                <w:sz w:val="20"/>
                <w:szCs w:val="20"/>
              </w:rPr>
              <w:t xml:space="preserve"> clubs including:  gymnastics, multi skills</w:t>
            </w:r>
            <w:r w:rsidR="00BB7DA9">
              <w:rPr>
                <w:sz w:val="20"/>
                <w:szCs w:val="20"/>
              </w:rPr>
              <w:t xml:space="preserve">, </w:t>
            </w:r>
            <w:proofErr w:type="gramStart"/>
            <w:r w:rsidR="00BB7DA9">
              <w:rPr>
                <w:sz w:val="20"/>
                <w:szCs w:val="20"/>
              </w:rPr>
              <w:t>girls</w:t>
            </w:r>
            <w:proofErr w:type="gramEnd"/>
            <w:r w:rsidR="00BB7DA9">
              <w:rPr>
                <w:sz w:val="20"/>
                <w:szCs w:val="20"/>
              </w:rPr>
              <w:t xml:space="preserve"> football</w:t>
            </w:r>
            <w:r>
              <w:rPr>
                <w:sz w:val="20"/>
                <w:szCs w:val="20"/>
              </w:rPr>
              <w:t xml:space="preserve"> etc.</w:t>
            </w:r>
          </w:p>
          <w:p w14:paraId="16BB7A95" w14:textId="77777777" w:rsidR="00473084" w:rsidRDefault="00473084" w:rsidP="00385E0E">
            <w:pPr>
              <w:tabs>
                <w:tab w:val="left" w:pos="3480"/>
              </w:tabs>
              <w:rPr>
                <w:sz w:val="20"/>
                <w:szCs w:val="20"/>
              </w:rPr>
            </w:pPr>
          </w:p>
          <w:p w14:paraId="315A5CAE" w14:textId="0E4B4549" w:rsidR="00EA3FAB" w:rsidRPr="00D62C64" w:rsidRDefault="009C0D9C" w:rsidP="00745AE6">
            <w:pPr>
              <w:tabs>
                <w:tab w:val="left" w:pos="3480"/>
              </w:tabs>
              <w:rPr>
                <w:sz w:val="20"/>
                <w:szCs w:val="20"/>
              </w:rPr>
            </w:pPr>
            <w:r>
              <w:rPr>
                <w:sz w:val="20"/>
                <w:szCs w:val="20"/>
              </w:rPr>
              <w:t>KS2 access to lunchtime clubs: E.g</w:t>
            </w:r>
            <w:r w:rsidR="000F1F9D">
              <w:rPr>
                <w:sz w:val="20"/>
                <w:szCs w:val="20"/>
              </w:rPr>
              <w:t>.</w:t>
            </w:r>
            <w:r>
              <w:rPr>
                <w:sz w:val="20"/>
                <w:szCs w:val="20"/>
              </w:rPr>
              <w:t xml:space="preserve"> football clubs</w:t>
            </w:r>
          </w:p>
        </w:tc>
        <w:tc>
          <w:tcPr>
            <w:tcW w:w="2835" w:type="dxa"/>
          </w:tcPr>
          <w:p w14:paraId="72A23BAD" w14:textId="77777777" w:rsidR="00EA3FAB" w:rsidRPr="00D62C64" w:rsidRDefault="00EA3FAB" w:rsidP="00285D02">
            <w:pPr>
              <w:tabs>
                <w:tab w:val="left" w:pos="3480"/>
              </w:tabs>
              <w:rPr>
                <w:sz w:val="20"/>
                <w:szCs w:val="20"/>
              </w:rPr>
            </w:pPr>
            <w:r w:rsidRPr="00D62C64">
              <w:rPr>
                <w:sz w:val="20"/>
                <w:szCs w:val="20"/>
              </w:rPr>
              <w:t>Increased participation amongst</w:t>
            </w:r>
            <w:r>
              <w:rPr>
                <w:sz w:val="20"/>
                <w:szCs w:val="20"/>
              </w:rPr>
              <w:t xml:space="preserve"> targeted year groups in new sports and activities. </w:t>
            </w:r>
          </w:p>
        </w:tc>
        <w:tc>
          <w:tcPr>
            <w:tcW w:w="1134" w:type="dxa"/>
          </w:tcPr>
          <w:p w14:paraId="54D84C17" w14:textId="5A86F343" w:rsidR="00EA3FAB" w:rsidRPr="00D62C64" w:rsidRDefault="00BB7DA9" w:rsidP="00473084">
            <w:pPr>
              <w:tabs>
                <w:tab w:val="left" w:pos="3480"/>
              </w:tabs>
              <w:rPr>
                <w:sz w:val="20"/>
                <w:szCs w:val="20"/>
              </w:rPr>
            </w:pPr>
            <w:r>
              <w:rPr>
                <w:sz w:val="20"/>
                <w:szCs w:val="20"/>
              </w:rPr>
              <w:t>S4YC</w:t>
            </w:r>
            <w:r w:rsidR="00745AE6">
              <w:rPr>
                <w:sz w:val="20"/>
                <w:szCs w:val="20"/>
              </w:rPr>
              <w:t xml:space="preserve"> </w:t>
            </w:r>
            <w:r w:rsidR="00745AE6" w:rsidRPr="00D62C64">
              <w:rPr>
                <w:sz w:val="20"/>
                <w:szCs w:val="20"/>
              </w:rPr>
              <w:t>Package</w:t>
            </w:r>
          </w:p>
        </w:tc>
        <w:tc>
          <w:tcPr>
            <w:tcW w:w="3402" w:type="dxa"/>
          </w:tcPr>
          <w:p w14:paraId="08EBEC18" w14:textId="77777777" w:rsidR="00EA3FAB" w:rsidRPr="00D62C64" w:rsidRDefault="00EA3FAB" w:rsidP="005800FD">
            <w:pPr>
              <w:tabs>
                <w:tab w:val="left" w:pos="3480"/>
              </w:tabs>
              <w:rPr>
                <w:sz w:val="20"/>
                <w:szCs w:val="20"/>
              </w:rPr>
            </w:pPr>
            <w:r w:rsidRPr="00D62C64">
              <w:rPr>
                <w:sz w:val="20"/>
                <w:szCs w:val="20"/>
              </w:rPr>
              <w:t xml:space="preserve">Children engaged in healthy activities – for enjoyment, progression and exercise. To increase fitness and motivation. </w:t>
            </w:r>
          </w:p>
        </w:tc>
        <w:tc>
          <w:tcPr>
            <w:tcW w:w="2409" w:type="dxa"/>
          </w:tcPr>
          <w:p w14:paraId="5DCD111C" w14:textId="6501F198" w:rsidR="00EA3FAB" w:rsidRPr="00D62C64" w:rsidRDefault="00745AE6" w:rsidP="005800FD">
            <w:pPr>
              <w:tabs>
                <w:tab w:val="left" w:pos="3480"/>
              </w:tabs>
              <w:rPr>
                <w:sz w:val="20"/>
                <w:szCs w:val="20"/>
              </w:rPr>
            </w:pPr>
            <w:r>
              <w:rPr>
                <w:sz w:val="20"/>
                <w:szCs w:val="20"/>
              </w:rPr>
              <w:t>Data collecte</w:t>
            </w:r>
            <w:r w:rsidR="00BB7DA9">
              <w:rPr>
                <w:sz w:val="20"/>
                <w:szCs w:val="20"/>
              </w:rPr>
              <w:t xml:space="preserve">d on </w:t>
            </w:r>
            <w:proofErr w:type="spellStart"/>
            <w:r w:rsidR="00BB7DA9">
              <w:rPr>
                <w:sz w:val="20"/>
                <w:szCs w:val="20"/>
              </w:rPr>
              <w:t>iPEP</w:t>
            </w:r>
            <w:proofErr w:type="spellEnd"/>
            <w:r w:rsidR="00BB7DA9">
              <w:rPr>
                <w:sz w:val="20"/>
                <w:szCs w:val="20"/>
              </w:rPr>
              <w:t xml:space="preserve"> </w:t>
            </w:r>
            <w:r>
              <w:rPr>
                <w:sz w:val="20"/>
                <w:szCs w:val="20"/>
              </w:rPr>
              <w:t>database</w:t>
            </w:r>
            <w:r w:rsidR="00EA3FAB">
              <w:rPr>
                <w:sz w:val="20"/>
                <w:szCs w:val="20"/>
              </w:rPr>
              <w:t xml:space="preserve"> relating to involvement of children in sessions and more engagement across each class. </w:t>
            </w:r>
          </w:p>
        </w:tc>
        <w:tc>
          <w:tcPr>
            <w:tcW w:w="2835" w:type="dxa"/>
          </w:tcPr>
          <w:p w14:paraId="1F164873" w14:textId="21069718" w:rsidR="00EA3FAB" w:rsidRDefault="00EA3FAB" w:rsidP="00095D30">
            <w:pPr>
              <w:tabs>
                <w:tab w:val="left" w:pos="3480"/>
              </w:tabs>
              <w:rPr>
                <w:sz w:val="20"/>
                <w:szCs w:val="20"/>
              </w:rPr>
            </w:pPr>
            <w:r w:rsidRPr="00D62C64">
              <w:rPr>
                <w:sz w:val="20"/>
                <w:szCs w:val="20"/>
              </w:rPr>
              <w:t xml:space="preserve">An increase of children </w:t>
            </w:r>
            <w:r>
              <w:rPr>
                <w:sz w:val="20"/>
                <w:szCs w:val="20"/>
              </w:rPr>
              <w:t>at</w:t>
            </w:r>
            <w:r w:rsidR="00745AE6">
              <w:rPr>
                <w:sz w:val="20"/>
                <w:szCs w:val="20"/>
              </w:rPr>
              <w:t>tending linked clubs (</w:t>
            </w:r>
            <w:r>
              <w:rPr>
                <w:sz w:val="20"/>
                <w:szCs w:val="20"/>
              </w:rPr>
              <w:t>Dance after school club) or joining local clubs in the community (Tarporley Handball Club</w:t>
            </w:r>
            <w:r w:rsidR="003019BE">
              <w:rPr>
                <w:sz w:val="20"/>
                <w:szCs w:val="20"/>
              </w:rPr>
              <w:t xml:space="preserve"> &amp; local cricket teams)</w:t>
            </w:r>
            <w:r>
              <w:rPr>
                <w:sz w:val="20"/>
                <w:szCs w:val="20"/>
              </w:rPr>
              <w:t>.</w:t>
            </w:r>
          </w:p>
          <w:p w14:paraId="34E61F1F" w14:textId="77777777" w:rsidR="00EA3FAB" w:rsidRPr="00D62C64" w:rsidRDefault="00EA3FAB" w:rsidP="00095D30">
            <w:pPr>
              <w:tabs>
                <w:tab w:val="left" w:pos="3480"/>
              </w:tabs>
              <w:rPr>
                <w:sz w:val="20"/>
                <w:szCs w:val="20"/>
              </w:rPr>
            </w:pPr>
            <w:r>
              <w:rPr>
                <w:sz w:val="20"/>
                <w:szCs w:val="20"/>
              </w:rPr>
              <w:t xml:space="preserve">Children sustaining an interest in attending these clubs. </w:t>
            </w:r>
          </w:p>
        </w:tc>
      </w:tr>
      <w:tr w:rsidR="00EA3FAB" w:rsidRPr="00D62C64" w14:paraId="3521A5A4" w14:textId="77777777" w:rsidTr="00A635B9">
        <w:tc>
          <w:tcPr>
            <w:tcW w:w="1129" w:type="dxa"/>
            <w:vMerge/>
          </w:tcPr>
          <w:p w14:paraId="17083A6E" w14:textId="77777777" w:rsidR="00EA3FAB" w:rsidRPr="00D62C64" w:rsidRDefault="00EA3FAB" w:rsidP="006B097B">
            <w:pPr>
              <w:tabs>
                <w:tab w:val="left" w:pos="3480"/>
              </w:tabs>
              <w:rPr>
                <w:sz w:val="20"/>
                <w:szCs w:val="20"/>
              </w:rPr>
            </w:pPr>
          </w:p>
        </w:tc>
        <w:tc>
          <w:tcPr>
            <w:tcW w:w="1560" w:type="dxa"/>
          </w:tcPr>
          <w:p w14:paraId="31B65D50" w14:textId="77777777" w:rsidR="00EA3FAB" w:rsidRPr="00D62C64" w:rsidRDefault="00EA3FAB" w:rsidP="00745AE6">
            <w:pPr>
              <w:tabs>
                <w:tab w:val="left" w:pos="3480"/>
              </w:tabs>
              <w:rPr>
                <w:sz w:val="20"/>
                <w:szCs w:val="20"/>
              </w:rPr>
            </w:pPr>
            <w:r w:rsidRPr="00D62C64">
              <w:rPr>
                <w:sz w:val="20"/>
                <w:szCs w:val="20"/>
              </w:rPr>
              <w:t>Extra-Curricular activities (</w:t>
            </w:r>
            <w:r w:rsidR="00745AE6">
              <w:rPr>
                <w:sz w:val="20"/>
                <w:szCs w:val="20"/>
              </w:rPr>
              <w:t>E.G. Gymnastics</w:t>
            </w:r>
            <w:r>
              <w:rPr>
                <w:sz w:val="20"/>
                <w:szCs w:val="20"/>
              </w:rPr>
              <w:t xml:space="preserve">, </w:t>
            </w:r>
            <w:r w:rsidRPr="00D62C64">
              <w:rPr>
                <w:sz w:val="20"/>
                <w:szCs w:val="20"/>
              </w:rPr>
              <w:t>karate</w:t>
            </w:r>
            <w:r>
              <w:rPr>
                <w:sz w:val="20"/>
                <w:szCs w:val="20"/>
              </w:rPr>
              <w:t>,</w:t>
            </w:r>
            <w:r w:rsidR="00745AE6">
              <w:rPr>
                <w:sz w:val="20"/>
                <w:szCs w:val="20"/>
              </w:rPr>
              <w:t xml:space="preserve"> KS1 football club</w:t>
            </w:r>
            <w:r w:rsidRPr="00473084">
              <w:rPr>
                <w:color w:val="000000" w:themeColor="text1"/>
                <w:sz w:val="20"/>
                <w:szCs w:val="20"/>
              </w:rPr>
              <w:t>)</w:t>
            </w:r>
          </w:p>
        </w:tc>
        <w:tc>
          <w:tcPr>
            <w:tcW w:w="2835" w:type="dxa"/>
          </w:tcPr>
          <w:p w14:paraId="3C268740" w14:textId="77777777" w:rsidR="00EA3FAB" w:rsidRPr="00D62C64" w:rsidRDefault="00EA3FAB" w:rsidP="006B097B">
            <w:pPr>
              <w:tabs>
                <w:tab w:val="left" w:pos="3480"/>
              </w:tabs>
              <w:rPr>
                <w:sz w:val="20"/>
                <w:szCs w:val="20"/>
              </w:rPr>
            </w:pPr>
            <w:r w:rsidRPr="00D62C64">
              <w:rPr>
                <w:sz w:val="20"/>
                <w:szCs w:val="20"/>
              </w:rPr>
              <w:t>Increased participation amongst targeted pupils or least active.</w:t>
            </w:r>
          </w:p>
        </w:tc>
        <w:tc>
          <w:tcPr>
            <w:tcW w:w="1134" w:type="dxa"/>
          </w:tcPr>
          <w:p w14:paraId="2D1F7D24" w14:textId="64578824" w:rsidR="00EA3FAB" w:rsidRPr="00D62C64" w:rsidRDefault="00BB7DA9" w:rsidP="006B097B">
            <w:pPr>
              <w:tabs>
                <w:tab w:val="left" w:pos="3480"/>
              </w:tabs>
              <w:rPr>
                <w:sz w:val="20"/>
                <w:szCs w:val="20"/>
              </w:rPr>
            </w:pPr>
            <w:r>
              <w:rPr>
                <w:sz w:val="20"/>
                <w:szCs w:val="20"/>
              </w:rPr>
              <w:t>S4YC</w:t>
            </w:r>
            <w:r w:rsidR="00745AE6">
              <w:rPr>
                <w:sz w:val="20"/>
                <w:szCs w:val="20"/>
              </w:rPr>
              <w:t xml:space="preserve"> Package</w:t>
            </w:r>
          </w:p>
        </w:tc>
        <w:tc>
          <w:tcPr>
            <w:tcW w:w="3402" w:type="dxa"/>
          </w:tcPr>
          <w:p w14:paraId="2C108E38" w14:textId="77777777" w:rsidR="00EA3FAB" w:rsidRPr="00D62C64" w:rsidRDefault="00EA3FAB" w:rsidP="006B097B">
            <w:pPr>
              <w:tabs>
                <w:tab w:val="left" w:pos="3480"/>
              </w:tabs>
              <w:rPr>
                <w:sz w:val="20"/>
                <w:szCs w:val="20"/>
              </w:rPr>
            </w:pPr>
            <w:r w:rsidRPr="00D62C64">
              <w:rPr>
                <w:sz w:val="20"/>
                <w:szCs w:val="20"/>
              </w:rPr>
              <w:t xml:space="preserve">Children engaged in healthy activities – for enjoyment, progression and exercise. To increase fitness and motivation. </w:t>
            </w:r>
          </w:p>
        </w:tc>
        <w:tc>
          <w:tcPr>
            <w:tcW w:w="2409" w:type="dxa"/>
          </w:tcPr>
          <w:p w14:paraId="122CC068" w14:textId="77777777" w:rsidR="00EA3FAB" w:rsidRPr="00D62C64" w:rsidRDefault="00EA3FAB" w:rsidP="006B097B">
            <w:pPr>
              <w:tabs>
                <w:tab w:val="left" w:pos="3480"/>
              </w:tabs>
              <w:rPr>
                <w:sz w:val="20"/>
                <w:szCs w:val="20"/>
              </w:rPr>
            </w:pPr>
            <w:r w:rsidRPr="00D62C64">
              <w:rPr>
                <w:sz w:val="20"/>
                <w:szCs w:val="20"/>
              </w:rPr>
              <w:t>Club data analysis</w:t>
            </w:r>
          </w:p>
        </w:tc>
        <w:tc>
          <w:tcPr>
            <w:tcW w:w="2835" w:type="dxa"/>
          </w:tcPr>
          <w:p w14:paraId="59DE02E3" w14:textId="77777777" w:rsidR="00EA3FAB" w:rsidRPr="00D62C64" w:rsidRDefault="00EA3FAB" w:rsidP="006B097B">
            <w:pPr>
              <w:tabs>
                <w:tab w:val="left" w:pos="3480"/>
              </w:tabs>
              <w:rPr>
                <w:sz w:val="20"/>
                <w:szCs w:val="20"/>
              </w:rPr>
            </w:pPr>
            <w:r w:rsidRPr="00D62C64">
              <w:rPr>
                <w:sz w:val="20"/>
                <w:szCs w:val="20"/>
              </w:rPr>
              <w:t xml:space="preserve">An increase of children entering into clubs and sustaining an interest in attending clubs throughout the year. </w:t>
            </w:r>
          </w:p>
        </w:tc>
      </w:tr>
      <w:tr w:rsidR="00EA3FAB" w:rsidRPr="00D62C64" w14:paraId="1E69CB1A" w14:textId="77777777" w:rsidTr="00A635B9">
        <w:tc>
          <w:tcPr>
            <w:tcW w:w="1129" w:type="dxa"/>
            <w:vMerge/>
          </w:tcPr>
          <w:p w14:paraId="66DC62FC" w14:textId="77777777" w:rsidR="00EA3FAB" w:rsidRPr="00D62C64" w:rsidRDefault="00EA3FAB" w:rsidP="00022862">
            <w:pPr>
              <w:tabs>
                <w:tab w:val="left" w:pos="3480"/>
              </w:tabs>
              <w:rPr>
                <w:sz w:val="20"/>
                <w:szCs w:val="20"/>
              </w:rPr>
            </w:pPr>
          </w:p>
        </w:tc>
        <w:tc>
          <w:tcPr>
            <w:tcW w:w="1560" w:type="dxa"/>
          </w:tcPr>
          <w:p w14:paraId="2FCE58A8" w14:textId="77777777" w:rsidR="00EA3FAB" w:rsidRDefault="00EA3FAB" w:rsidP="00022862">
            <w:pPr>
              <w:tabs>
                <w:tab w:val="left" w:pos="3480"/>
              </w:tabs>
              <w:rPr>
                <w:sz w:val="20"/>
                <w:szCs w:val="20"/>
              </w:rPr>
            </w:pPr>
            <w:r w:rsidRPr="00D62C64">
              <w:rPr>
                <w:sz w:val="20"/>
                <w:szCs w:val="20"/>
              </w:rPr>
              <w:t>Equipment for lessons and competitions</w:t>
            </w:r>
            <w:r>
              <w:rPr>
                <w:sz w:val="20"/>
                <w:szCs w:val="20"/>
              </w:rPr>
              <w:t>.</w:t>
            </w:r>
          </w:p>
          <w:p w14:paraId="1A2BE938" w14:textId="77777777" w:rsidR="00EA3FAB" w:rsidRPr="00D62C64" w:rsidRDefault="00473084" w:rsidP="00A75C3C">
            <w:pPr>
              <w:tabs>
                <w:tab w:val="left" w:pos="3480"/>
              </w:tabs>
              <w:rPr>
                <w:sz w:val="20"/>
                <w:szCs w:val="20"/>
              </w:rPr>
            </w:pPr>
            <w:r>
              <w:rPr>
                <w:sz w:val="20"/>
                <w:szCs w:val="20"/>
              </w:rPr>
              <w:t xml:space="preserve">(E.g. </w:t>
            </w:r>
            <w:r w:rsidR="00E9241D">
              <w:rPr>
                <w:sz w:val="20"/>
                <w:szCs w:val="20"/>
              </w:rPr>
              <w:t>equipment for playtimes.</w:t>
            </w:r>
            <w:r>
              <w:rPr>
                <w:sz w:val="20"/>
                <w:szCs w:val="20"/>
              </w:rPr>
              <w:t>)</w:t>
            </w:r>
          </w:p>
        </w:tc>
        <w:tc>
          <w:tcPr>
            <w:tcW w:w="2835" w:type="dxa"/>
          </w:tcPr>
          <w:p w14:paraId="219EC810" w14:textId="77777777" w:rsidR="00EA3FAB" w:rsidRPr="00D62C64" w:rsidRDefault="00EA3FAB" w:rsidP="00022862">
            <w:pPr>
              <w:tabs>
                <w:tab w:val="left" w:pos="3480"/>
              </w:tabs>
              <w:rPr>
                <w:sz w:val="20"/>
                <w:szCs w:val="20"/>
              </w:rPr>
            </w:pPr>
            <w:r w:rsidRPr="00D62C64">
              <w:rPr>
                <w:sz w:val="20"/>
                <w:szCs w:val="20"/>
              </w:rPr>
              <w:t>Suitable equipment to take part in sporting activities. Increased activity time during lessons as pupils have more equipment to use.</w:t>
            </w:r>
          </w:p>
        </w:tc>
        <w:tc>
          <w:tcPr>
            <w:tcW w:w="1134" w:type="dxa"/>
          </w:tcPr>
          <w:p w14:paraId="6997FA1D" w14:textId="6CDBFDCF" w:rsidR="00B75DFE" w:rsidRPr="00D62C64" w:rsidRDefault="00BB7DA9" w:rsidP="004A3ED3">
            <w:pPr>
              <w:tabs>
                <w:tab w:val="left" w:pos="3480"/>
              </w:tabs>
              <w:rPr>
                <w:sz w:val="20"/>
                <w:szCs w:val="20"/>
              </w:rPr>
            </w:pPr>
            <w:r>
              <w:rPr>
                <w:sz w:val="20"/>
                <w:szCs w:val="20"/>
              </w:rPr>
              <w:t>£</w:t>
            </w:r>
            <w:r w:rsidR="00A50D39">
              <w:rPr>
                <w:sz w:val="20"/>
                <w:szCs w:val="20"/>
              </w:rPr>
              <w:t>1794.37</w:t>
            </w:r>
          </w:p>
        </w:tc>
        <w:tc>
          <w:tcPr>
            <w:tcW w:w="3402" w:type="dxa"/>
          </w:tcPr>
          <w:p w14:paraId="0663257F" w14:textId="77777777" w:rsidR="00EA3FAB" w:rsidRPr="00D62C64" w:rsidRDefault="00EA3FAB" w:rsidP="00022862">
            <w:pPr>
              <w:tabs>
                <w:tab w:val="left" w:pos="3480"/>
              </w:tabs>
              <w:rPr>
                <w:sz w:val="20"/>
                <w:szCs w:val="20"/>
              </w:rPr>
            </w:pPr>
            <w:r w:rsidRPr="00D62C64">
              <w:rPr>
                <w:sz w:val="20"/>
                <w:szCs w:val="20"/>
              </w:rPr>
              <w:t xml:space="preserve">Children are engaged in training, competition and feedback to peers to motivate others to join clubs/competitions. </w:t>
            </w:r>
          </w:p>
        </w:tc>
        <w:tc>
          <w:tcPr>
            <w:tcW w:w="2409" w:type="dxa"/>
          </w:tcPr>
          <w:p w14:paraId="24A22F63" w14:textId="77777777" w:rsidR="00EA3FAB" w:rsidRPr="00D62C64" w:rsidRDefault="00EA3FAB" w:rsidP="00022862">
            <w:pPr>
              <w:tabs>
                <w:tab w:val="left" w:pos="3480"/>
              </w:tabs>
              <w:rPr>
                <w:sz w:val="20"/>
                <w:szCs w:val="20"/>
              </w:rPr>
            </w:pPr>
            <w:r w:rsidRPr="00D62C64">
              <w:rPr>
                <w:sz w:val="20"/>
                <w:szCs w:val="20"/>
              </w:rPr>
              <w:t xml:space="preserve">Competition data analysis. </w:t>
            </w:r>
          </w:p>
        </w:tc>
        <w:tc>
          <w:tcPr>
            <w:tcW w:w="2835" w:type="dxa"/>
          </w:tcPr>
          <w:p w14:paraId="7D00AFEB" w14:textId="77777777" w:rsidR="00EA3FAB" w:rsidRPr="00D62C64" w:rsidRDefault="00EA3FAB" w:rsidP="00022862">
            <w:pPr>
              <w:tabs>
                <w:tab w:val="left" w:pos="3480"/>
              </w:tabs>
              <w:rPr>
                <w:sz w:val="20"/>
                <w:szCs w:val="20"/>
              </w:rPr>
            </w:pPr>
            <w:r w:rsidRPr="00D62C64">
              <w:rPr>
                <w:sz w:val="20"/>
                <w:szCs w:val="20"/>
              </w:rPr>
              <w:t xml:space="preserve">Children to </w:t>
            </w:r>
            <w:r>
              <w:rPr>
                <w:sz w:val="20"/>
                <w:szCs w:val="20"/>
              </w:rPr>
              <w:t xml:space="preserve">continue to access clubs and take part in competitive sports. </w:t>
            </w:r>
          </w:p>
        </w:tc>
      </w:tr>
      <w:tr w:rsidR="00780DF9" w:rsidRPr="00D62C64" w14:paraId="6DD02DF0" w14:textId="77777777" w:rsidTr="00A635B9">
        <w:tc>
          <w:tcPr>
            <w:tcW w:w="1129" w:type="dxa"/>
          </w:tcPr>
          <w:p w14:paraId="3F211784" w14:textId="0D3A1D91" w:rsidR="00780DF9" w:rsidRPr="00D62C64" w:rsidRDefault="00780DF9" w:rsidP="00022862">
            <w:pPr>
              <w:tabs>
                <w:tab w:val="left" w:pos="3480"/>
              </w:tabs>
              <w:rPr>
                <w:sz w:val="20"/>
                <w:szCs w:val="20"/>
              </w:rPr>
            </w:pPr>
          </w:p>
        </w:tc>
        <w:tc>
          <w:tcPr>
            <w:tcW w:w="1560" w:type="dxa"/>
          </w:tcPr>
          <w:p w14:paraId="73900AE0" w14:textId="4CBD1E80" w:rsidR="00780DF9" w:rsidRDefault="00441630" w:rsidP="00022862">
            <w:pPr>
              <w:tabs>
                <w:tab w:val="left" w:pos="3480"/>
              </w:tabs>
              <w:rPr>
                <w:sz w:val="20"/>
                <w:szCs w:val="20"/>
              </w:rPr>
            </w:pPr>
            <w:r>
              <w:rPr>
                <w:sz w:val="20"/>
                <w:szCs w:val="20"/>
              </w:rPr>
              <w:t>Cricket sessions</w:t>
            </w:r>
          </w:p>
        </w:tc>
        <w:tc>
          <w:tcPr>
            <w:tcW w:w="2835" w:type="dxa"/>
          </w:tcPr>
          <w:p w14:paraId="77FE311A" w14:textId="7E547776" w:rsidR="00780DF9" w:rsidRPr="00D62C64" w:rsidRDefault="00890AA5" w:rsidP="00022862">
            <w:pPr>
              <w:tabs>
                <w:tab w:val="left" w:pos="3480"/>
              </w:tabs>
              <w:rPr>
                <w:sz w:val="20"/>
                <w:szCs w:val="20"/>
              </w:rPr>
            </w:pPr>
            <w:r w:rsidRPr="00473084">
              <w:rPr>
                <w:color w:val="000000" w:themeColor="text1"/>
                <w:sz w:val="20"/>
                <w:szCs w:val="20"/>
              </w:rPr>
              <w:t>Increased participation amongst targeted year groups in new sports and activities.</w:t>
            </w:r>
          </w:p>
        </w:tc>
        <w:tc>
          <w:tcPr>
            <w:tcW w:w="1134" w:type="dxa"/>
          </w:tcPr>
          <w:p w14:paraId="6DAEAADA" w14:textId="4846BEE0" w:rsidR="00780DF9" w:rsidRDefault="00BB7DA9" w:rsidP="004A3ED3">
            <w:pPr>
              <w:tabs>
                <w:tab w:val="left" w:pos="3480"/>
              </w:tabs>
              <w:rPr>
                <w:sz w:val="20"/>
                <w:szCs w:val="20"/>
              </w:rPr>
            </w:pPr>
            <w:r>
              <w:rPr>
                <w:sz w:val="20"/>
                <w:szCs w:val="20"/>
              </w:rPr>
              <w:t>£</w:t>
            </w:r>
            <w:r w:rsidR="00A50D39">
              <w:rPr>
                <w:sz w:val="20"/>
                <w:szCs w:val="20"/>
              </w:rPr>
              <w:t>580</w:t>
            </w:r>
          </w:p>
        </w:tc>
        <w:tc>
          <w:tcPr>
            <w:tcW w:w="3402" w:type="dxa"/>
          </w:tcPr>
          <w:p w14:paraId="60DD6980" w14:textId="09C48147" w:rsidR="00780DF9" w:rsidRPr="00D62C64" w:rsidRDefault="00890AA5" w:rsidP="00022862">
            <w:pPr>
              <w:tabs>
                <w:tab w:val="left" w:pos="3480"/>
              </w:tabs>
              <w:rPr>
                <w:sz w:val="20"/>
                <w:szCs w:val="20"/>
              </w:rPr>
            </w:pPr>
            <w:r w:rsidRPr="00473084">
              <w:rPr>
                <w:color w:val="000000" w:themeColor="text1"/>
                <w:sz w:val="20"/>
                <w:szCs w:val="20"/>
              </w:rPr>
              <w:t>Children engaged in healthy activities – for enjoyment, progression and exercise. To increase fitness and motivation.</w:t>
            </w:r>
          </w:p>
        </w:tc>
        <w:tc>
          <w:tcPr>
            <w:tcW w:w="2409" w:type="dxa"/>
          </w:tcPr>
          <w:p w14:paraId="19EF1BF9" w14:textId="77777777" w:rsidR="00890AA5" w:rsidRPr="00473084" w:rsidRDefault="00890AA5" w:rsidP="00890AA5">
            <w:pPr>
              <w:tabs>
                <w:tab w:val="left" w:pos="3480"/>
              </w:tabs>
              <w:rPr>
                <w:color w:val="000000" w:themeColor="text1"/>
                <w:sz w:val="20"/>
                <w:szCs w:val="20"/>
              </w:rPr>
            </w:pPr>
            <w:r w:rsidRPr="00473084">
              <w:rPr>
                <w:color w:val="000000" w:themeColor="text1"/>
                <w:sz w:val="20"/>
                <w:szCs w:val="20"/>
              </w:rPr>
              <w:t xml:space="preserve">Feedback from teachers. </w:t>
            </w:r>
          </w:p>
          <w:p w14:paraId="29253A87" w14:textId="0510E66B" w:rsidR="00780DF9" w:rsidRPr="00D62C64" w:rsidRDefault="00890AA5" w:rsidP="00890AA5">
            <w:pPr>
              <w:tabs>
                <w:tab w:val="left" w:pos="3480"/>
              </w:tabs>
              <w:rPr>
                <w:sz w:val="20"/>
                <w:szCs w:val="20"/>
              </w:rPr>
            </w:pPr>
            <w:r w:rsidRPr="00473084">
              <w:rPr>
                <w:color w:val="000000" w:themeColor="text1"/>
                <w:sz w:val="20"/>
                <w:szCs w:val="20"/>
              </w:rPr>
              <w:t>Lesson observations.</w:t>
            </w:r>
          </w:p>
        </w:tc>
        <w:tc>
          <w:tcPr>
            <w:tcW w:w="2835" w:type="dxa"/>
          </w:tcPr>
          <w:p w14:paraId="14431D85" w14:textId="7CCA870F" w:rsidR="00780DF9" w:rsidRPr="00D62C64" w:rsidRDefault="00890AA5" w:rsidP="00022862">
            <w:pPr>
              <w:tabs>
                <w:tab w:val="left" w:pos="3480"/>
              </w:tabs>
              <w:rPr>
                <w:sz w:val="20"/>
                <w:szCs w:val="20"/>
              </w:rPr>
            </w:pPr>
            <w:r w:rsidRPr="00473084">
              <w:rPr>
                <w:color w:val="000000" w:themeColor="text1"/>
                <w:sz w:val="20"/>
                <w:szCs w:val="20"/>
              </w:rPr>
              <w:t>An increase of children entering into clubs and sustaining an interest in attending clubs throughout the year.</w:t>
            </w:r>
          </w:p>
        </w:tc>
      </w:tr>
    </w:tbl>
    <w:p w14:paraId="7B4F061E" w14:textId="77777777" w:rsidR="00BB7DA9" w:rsidRDefault="00BB7DA9">
      <w:pPr>
        <w:rPr>
          <w:color w:val="7030A0"/>
          <w:sz w:val="20"/>
          <w:szCs w:val="20"/>
        </w:rPr>
      </w:pPr>
    </w:p>
    <w:p w14:paraId="2824D9C8" w14:textId="50F9013B" w:rsidR="00BB7DA9" w:rsidRDefault="00D90213">
      <w:pPr>
        <w:rPr>
          <w:color w:val="7030A0"/>
          <w:sz w:val="20"/>
          <w:szCs w:val="20"/>
        </w:rPr>
      </w:pPr>
      <w:r>
        <w:rPr>
          <w:color w:val="7030A0"/>
          <w:sz w:val="20"/>
          <w:szCs w:val="20"/>
        </w:rPr>
        <w:t>Review:</w:t>
      </w:r>
    </w:p>
    <w:p w14:paraId="3C27DA35" w14:textId="7DF787CA" w:rsidR="00D90213" w:rsidRPr="00D90213" w:rsidRDefault="00D90213">
      <w:pPr>
        <w:rPr>
          <w:color w:val="7030A0"/>
          <w:sz w:val="18"/>
          <w:szCs w:val="20"/>
        </w:rPr>
      </w:pPr>
      <w:r>
        <w:rPr>
          <w:color w:val="7030A0"/>
          <w:sz w:val="20"/>
          <w:szCs w:val="20"/>
        </w:rPr>
        <w:t xml:space="preserve">We have been able to continue offering a range of clubs to all year groups throughout the year. As always, gymnastics has been a favourite and we have had more children sign up and try new clubs throughout the year. As we have recruited the coach from the previous year, they have continued to run these clubs and their existing relationship with the children has been hugely beneficial. </w:t>
      </w:r>
      <w:r w:rsidRPr="00D90213">
        <w:rPr>
          <w:color w:val="7030A0"/>
          <w:sz w:val="20"/>
        </w:rPr>
        <w:t>The cricket sessions provided by an outside agency were again beneficial to the children. They had access to high quality teaching and coaching and there are also opportunities and links created with local clubs so that the children who are interested in the sport can be directed to external clubs. There has been an increase in the number of children playing cricket outside of school following our cricket sessions in school.</w:t>
      </w:r>
    </w:p>
    <w:p w14:paraId="74092FCC" w14:textId="60D2EE6A" w:rsidR="00BB7DA9" w:rsidRDefault="00D90213">
      <w:pPr>
        <w:rPr>
          <w:color w:val="7030A0"/>
          <w:sz w:val="20"/>
          <w:szCs w:val="20"/>
        </w:rPr>
      </w:pPr>
      <w:r>
        <w:rPr>
          <w:color w:val="7030A0"/>
          <w:sz w:val="20"/>
          <w:szCs w:val="20"/>
        </w:rPr>
        <w:t xml:space="preserve">Investment in equipment has enabled all children in PE lessons and ASC to have access to quality and differentiated equipment, suitable for all ages and abilities. </w:t>
      </w:r>
    </w:p>
    <w:p w14:paraId="679E76AF" w14:textId="28C3A121" w:rsidR="00795E23" w:rsidRPr="00795E23" w:rsidRDefault="00A635B9">
      <w:pPr>
        <w:rPr>
          <w:color w:val="7030A0"/>
          <w:sz w:val="20"/>
          <w:szCs w:val="20"/>
        </w:rPr>
      </w:pPr>
      <w:r>
        <w:rPr>
          <w:color w:val="7030A0"/>
          <w:sz w:val="20"/>
          <w:szCs w:val="20"/>
        </w:rPr>
        <w:t xml:space="preserve"> </w:t>
      </w:r>
    </w:p>
    <w:tbl>
      <w:tblPr>
        <w:tblStyle w:val="TableGrid"/>
        <w:tblpPr w:leftFromText="180" w:rightFromText="180" w:vertAnchor="text" w:horzAnchor="margin" w:tblpY="-55"/>
        <w:tblW w:w="0" w:type="auto"/>
        <w:tblLayout w:type="fixed"/>
        <w:tblLook w:val="04A0" w:firstRow="1" w:lastRow="0" w:firstColumn="1" w:lastColumn="0" w:noHBand="0" w:noVBand="1"/>
      </w:tblPr>
      <w:tblGrid>
        <w:gridCol w:w="1555"/>
        <w:gridCol w:w="1842"/>
        <w:gridCol w:w="2410"/>
        <w:gridCol w:w="1276"/>
        <w:gridCol w:w="3827"/>
        <w:gridCol w:w="1985"/>
        <w:gridCol w:w="2409"/>
      </w:tblGrid>
      <w:tr w:rsidR="00874097" w:rsidRPr="00D62C64" w14:paraId="79419E09" w14:textId="77777777" w:rsidTr="00874097">
        <w:tc>
          <w:tcPr>
            <w:tcW w:w="1555" w:type="dxa"/>
            <w:shd w:val="clear" w:color="auto" w:fill="A8D08D" w:themeFill="accent6" w:themeFillTint="99"/>
          </w:tcPr>
          <w:p w14:paraId="453C1873" w14:textId="77777777" w:rsidR="00874097" w:rsidRPr="00D62C64" w:rsidRDefault="00874097" w:rsidP="00874097">
            <w:pPr>
              <w:tabs>
                <w:tab w:val="left" w:pos="3480"/>
              </w:tabs>
              <w:rPr>
                <w:sz w:val="20"/>
                <w:szCs w:val="20"/>
              </w:rPr>
            </w:pPr>
            <w:r w:rsidRPr="00D62C64">
              <w:rPr>
                <w:b/>
                <w:sz w:val="20"/>
                <w:szCs w:val="20"/>
              </w:rPr>
              <w:lastRenderedPageBreak/>
              <w:t>Focus Area Identified</w:t>
            </w:r>
          </w:p>
        </w:tc>
        <w:tc>
          <w:tcPr>
            <w:tcW w:w="1842" w:type="dxa"/>
            <w:shd w:val="clear" w:color="auto" w:fill="A8D08D" w:themeFill="accent6" w:themeFillTint="99"/>
          </w:tcPr>
          <w:p w14:paraId="2D82DDCD" w14:textId="77777777" w:rsidR="00874097" w:rsidRPr="00D62C64" w:rsidRDefault="00874097" w:rsidP="00874097">
            <w:pPr>
              <w:tabs>
                <w:tab w:val="left" w:pos="3480"/>
              </w:tabs>
              <w:rPr>
                <w:sz w:val="20"/>
                <w:szCs w:val="20"/>
              </w:rPr>
            </w:pPr>
            <w:r w:rsidRPr="00D62C64">
              <w:rPr>
                <w:b/>
                <w:sz w:val="20"/>
                <w:szCs w:val="20"/>
              </w:rPr>
              <w:t>Planned action</w:t>
            </w:r>
          </w:p>
        </w:tc>
        <w:tc>
          <w:tcPr>
            <w:tcW w:w="2410" w:type="dxa"/>
            <w:shd w:val="clear" w:color="auto" w:fill="A8D08D" w:themeFill="accent6" w:themeFillTint="99"/>
          </w:tcPr>
          <w:p w14:paraId="1083DC24" w14:textId="77777777" w:rsidR="00874097" w:rsidRPr="00D62C64" w:rsidRDefault="00874097" w:rsidP="00874097">
            <w:pPr>
              <w:tabs>
                <w:tab w:val="left" w:pos="3480"/>
              </w:tabs>
              <w:rPr>
                <w:sz w:val="20"/>
                <w:szCs w:val="20"/>
              </w:rPr>
            </w:pPr>
            <w:r w:rsidRPr="00D62C64">
              <w:rPr>
                <w:b/>
                <w:sz w:val="20"/>
                <w:szCs w:val="20"/>
              </w:rPr>
              <w:t>Success Criteria</w:t>
            </w:r>
          </w:p>
        </w:tc>
        <w:tc>
          <w:tcPr>
            <w:tcW w:w="1276" w:type="dxa"/>
            <w:shd w:val="clear" w:color="auto" w:fill="A8D08D" w:themeFill="accent6" w:themeFillTint="99"/>
          </w:tcPr>
          <w:p w14:paraId="2DA0FC50" w14:textId="77777777" w:rsidR="00874097" w:rsidRPr="00D62C64" w:rsidRDefault="00874097" w:rsidP="00874097">
            <w:pPr>
              <w:tabs>
                <w:tab w:val="left" w:pos="3480"/>
              </w:tabs>
              <w:rPr>
                <w:sz w:val="20"/>
                <w:szCs w:val="20"/>
              </w:rPr>
            </w:pPr>
            <w:r w:rsidRPr="00D62C64">
              <w:rPr>
                <w:b/>
                <w:sz w:val="20"/>
                <w:szCs w:val="20"/>
              </w:rPr>
              <w:t>Premium Allocated</w:t>
            </w:r>
          </w:p>
        </w:tc>
        <w:tc>
          <w:tcPr>
            <w:tcW w:w="3827" w:type="dxa"/>
            <w:shd w:val="clear" w:color="auto" w:fill="A8D08D" w:themeFill="accent6" w:themeFillTint="99"/>
          </w:tcPr>
          <w:p w14:paraId="13FC5B7D" w14:textId="77777777" w:rsidR="00874097" w:rsidRPr="00D62C64" w:rsidRDefault="00874097" w:rsidP="00874097">
            <w:pPr>
              <w:tabs>
                <w:tab w:val="left" w:pos="3480"/>
              </w:tabs>
              <w:rPr>
                <w:sz w:val="20"/>
                <w:szCs w:val="20"/>
              </w:rPr>
            </w:pPr>
            <w:r w:rsidRPr="00D62C64">
              <w:rPr>
                <w:b/>
                <w:sz w:val="20"/>
                <w:szCs w:val="20"/>
              </w:rPr>
              <w:t>Impact</w:t>
            </w:r>
          </w:p>
        </w:tc>
        <w:tc>
          <w:tcPr>
            <w:tcW w:w="1985" w:type="dxa"/>
            <w:shd w:val="clear" w:color="auto" w:fill="A8D08D" w:themeFill="accent6" w:themeFillTint="99"/>
          </w:tcPr>
          <w:p w14:paraId="534E7664" w14:textId="77777777" w:rsidR="00874097" w:rsidRPr="00D62C64" w:rsidRDefault="00874097" w:rsidP="00874097">
            <w:pPr>
              <w:tabs>
                <w:tab w:val="left" w:pos="3480"/>
              </w:tabs>
              <w:rPr>
                <w:sz w:val="20"/>
                <w:szCs w:val="20"/>
              </w:rPr>
            </w:pPr>
            <w:r w:rsidRPr="00D62C64">
              <w:rPr>
                <w:b/>
                <w:sz w:val="20"/>
                <w:szCs w:val="20"/>
              </w:rPr>
              <w:t>Evidence</w:t>
            </w:r>
          </w:p>
        </w:tc>
        <w:tc>
          <w:tcPr>
            <w:tcW w:w="2409" w:type="dxa"/>
            <w:shd w:val="clear" w:color="auto" w:fill="A8D08D" w:themeFill="accent6" w:themeFillTint="99"/>
          </w:tcPr>
          <w:p w14:paraId="0420CC13" w14:textId="77777777" w:rsidR="00874097" w:rsidRPr="00D62C64" w:rsidRDefault="00874097" w:rsidP="00874097">
            <w:pPr>
              <w:tabs>
                <w:tab w:val="left" w:pos="3480"/>
              </w:tabs>
              <w:rPr>
                <w:sz w:val="20"/>
                <w:szCs w:val="20"/>
              </w:rPr>
            </w:pPr>
            <w:r w:rsidRPr="00D62C64">
              <w:rPr>
                <w:b/>
                <w:sz w:val="20"/>
                <w:szCs w:val="20"/>
              </w:rPr>
              <w:t>Sustainability</w:t>
            </w:r>
          </w:p>
        </w:tc>
      </w:tr>
      <w:tr w:rsidR="00022862" w:rsidRPr="00D62C64" w14:paraId="3D0CA154" w14:textId="77777777" w:rsidTr="00874097">
        <w:trPr>
          <w:trHeight w:val="1208"/>
        </w:trPr>
        <w:tc>
          <w:tcPr>
            <w:tcW w:w="1555" w:type="dxa"/>
          </w:tcPr>
          <w:p w14:paraId="6558B4C1" w14:textId="77777777" w:rsidR="00022862" w:rsidRPr="00D62C64" w:rsidRDefault="00022862" w:rsidP="00874097">
            <w:pPr>
              <w:tabs>
                <w:tab w:val="left" w:pos="3480"/>
              </w:tabs>
              <w:rPr>
                <w:sz w:val="20"/>
                <w:szCs w:val="20"/>
              </w:rPr>
            </w:pPr>
            <w:r>
              <w:rPr>
                <w:sz w:val="20"/>
                <w:szCs w:val="20"/>
              </w:rPr>
              <w:t>I</w:t>
            </w:r>
            <w:r w:rsidRPr="00874097">
              <w:rPr>
                <w:sz w:val="20"/>
                <w:szCs w:val="20"/>
              </w:rPr>
              <w:t>ncreased participation in competitive sport</w:t>
            </w:r>
          </w:p>
        </w:tc>
        <w:tc>
          <w:tcPr>
            <w:tcW w:w="1842" w:type="dxa"/>
          </w:tcPr>
          <w:p w14:paraId="171B4920" w14:textId="77777777" w:rsidR="00022862" w:rsidRPr="00D62C64" w:rsidRDefault="00022862" w:rsidP="00874097">
            <w:pPr>
              <w:tabs>
                <w:tab w:val="left" w:pos="3480"/>
              </w:tabs>
              <w:rPr>
                <w:sz w:val="20"/>
                <w:szCs w:val="20"/>
              </w:rPr>
            </w:pPr>
            <w:r>
              <w:rPr>
                <w:sz w:val="20"/>
                <w:szCs w:val="20"/>
              </w:rPr>
              <w:t>Sandstone Sports Competition Partnership with Tarporley High School.</w:t>
            </w:r>
          </w:p>
        </w:tc>
        <w:tc>
          <w:tcPr>
            <w:tcW w:w="2410" w:type="dxa"/>
          </w:tcPr>
          <w:p w14:paraId="0CD11184" w14:textId="77777777" w:rsidR="00022862" w:rsidRPr="00D62C64" w:rsidRDefault="00022862" w:rsidP="00874097">
            <w:pPr>
              <w:tabs>
                <w:tab w:val="left" w:pos="3480"/>
              </w:tabs>
              <w:rPr>
                <w:sz w:val="20"/>
                <w:szCs w:val="20"/>
              </w:rPr>
            </w:pPr>
            <w:r w:rsidRPr="00D62C64">
              <w:rPr>
                <w:sz w:val="20"/>
                <w:szCs w:val="20"/>
              </w:rPr>
              <w:t>Increased pupil engagement in competitions and changing attitudes towards competing.</w:t>
            </w:r>
          </w:p>
        </w:tc>
        <w:tc>
          <w:tcPr>
            <w:tcW w:w="1276" w:type="dxa"/>
          </w:tcPr>
          <w:p w14:paraId="4B99B3F8" w14:textId="3CF8B15C" w:rsidR="00022862" w:rsidRPr="00D62C64" w:rsidRDefault="00BB7DA9" w:rsidP="00C10B7D">
            <w:pPr>
              <w:tabs>
                <w:tab w:val="left" w:pos="3480"/>
              </w:tabs>
              <w:rPr>
                <w:sz w:val="20"/>
                <w:szCs w:val="20"/>
              </w:rPr>
            </w:pPr>
            <w:r>
              <w:rPr>
                <w:sz w:val="20"/>
                <w:szCs w:val="20"/>
              </w:rPr>
              <w:t>£ TBC</w:t>
            </w:r>
          </w:p>
        </w:tc>
        <w:tc>
          <w:tcPr>
            <w:tcW w:w="3827" w:type="dxa"/>
          </w:tcPr>
          <w:p w14:paraId="629A01B7" w14:textId="77777777" w:rsidR="00022862" w:rsidRDefault="00022862" w:rsidP="00874097">
            <w:r w:rsidRPr="00487204">
              <w:rPr>
                <w:sz w:val="20"/>
                <w:szCs w:val="20"/>
              </w:rPr>
              <w:t xml:space="preserve">Children are able to compete at a local level, with </w:t>
            </w:r>
            <w:r>
              <w:rPr>
                <w:sz w:val="20"/>
                <w:szCs w:val="20"/>
              </w:rPr>
              <w:t xml:space="preserve">a range of children working as a team to train and take </w:t>
            </w:r>
            <w:r w:rsidRPr="00487204">
              <w:rPr>
                <w:sz w:val="20"/>
                <w:szCs w:val="20"/>
              </w:rPr>
              <w:t xml:space="preserve">part. Children have a purpose for exercise and an enjoyment for competing. </w:t>
            </w:r>
          </w:p>
        </w:tc>
        <w:tc>
          <w:tcPr>
            <w:tcW w:w="1985" w:type="dxa"/>
          </w:tcPr>
          <w:p w14:paraId="4940B467" w14:textId="77777777" w:rsidR="00022862" w:rsidRDefault="00022862" w:rsidP="00874097">
            <w:r w:rsidRPr="00E012D5">
              <w:rPr>
                <w:sz w:val="20"/>
                <w:szCs w:val="20"/>
              </w:rPr>
              <w:t xml:space="preserve">Children engaging in further competitive sports.  </w:t>
            </w:r>
          </w:p>
        </w:tc>
        <w:tc>
          <w:tcPr>
            <w:tcW w:w="2409" w:type="dxa"/>
          </w:tcPr>
          <w:p w14:paraId="5255B4F9" w14:textId="77777777" w:rsidR="00022862" w:rsidRPr="00D62C64" w:rsidRDefault="00022862" w:rsidP="00874097">
            <w:pPr>
              <w:tabs>
                <w:tab w:val="left" w:pos="3480"/>
              </w:tabs>
              <w:rPr>
                <w:sz w:val="20"/>
                <w:szCs w:val="20"/>
              </w:rPr>
            </w:pPr>
            <w:r>
              <w:rPr>
                <w:sz w:val="20"/>
                <w:szCs w:val="20"/>
              </w:rPr>
              <w:t xml:space="preserve">Children accessing competitions. </w:t>
            </w:r>
          </w:p>
        </w:tc>
      </w:tr>
      <w:tr w:rsidR="00CB1D9B" w:rsidRPr="00D62C64" w14:paraId="0F490103" w14:textId="77777777" w:rsidTr="00874097">
        <w:trPr>
          <w:trHeight w:val="1208"/>
        </w:trPr>
        <w:tc>
          <w:tcPr>
            <w:tcW w:w="1555" w:type="dxa"/>
          </w:tcPr>
          <w:p w14:paraId="12D6A78A" w14:textId="77777777" w:rsidR="00CB1D9B" w:rsidRDefault="00CB1D9B" w:rsidP="00CB1D9B">
            <w:pPr>
              <w:tabs>
                <w:tab w:val="left" w:pos="3480"/>
              </w:tabs>
              <w:rPr>
                <w:sz w:val="20"/>
                <w:szCs w:val="20"/>
              </w:rPr>
            </w:pPr>
          </w:p>
        </w:tc>
        <w:tc>
          <w:tcPr>
            <w:tcW w:w="1842" w:type="dxa"/>
          </w:tcPr>
          <w:p w14:paraId="4FE60B69" w14:textId="267EFF0D" w:rsidR="00CB1D9B" w:rsidRDefault="00CB1D9B" w:rsidP="00CB1D9B">
            <w:pPr>
              <w:tabs>
                <w:tab w:val="left" w:pos="3480"/>
              </w:tabs>
              <w:rPr>
                <w:sz w:val="20"/>
                <w:szCs w:val="20"/>
              </w:rPr>
            </w:pPr>
            <w:r>
              <w:rPr>
                <w:sz w:val="20"/>
                <w:szCs w:val="20"/>
              </w:rPr>
              <w:t>Membership of CEPD</w:t>
            </w:r>
          </w:p>
        </w:tc>
        <w:tc>
          <w:tcPr>
            <w:tcW w:w="2410" w:type="dxa"/>
          </w:tcPr>
          <w:p w14:paraId="4750906A" w14:textId="2FB051A2" w:rsidR="00CB1D9B" w:rsidRPr="00D62C64" w:rsidRDefault="00CB1D9B" w:rsidP="00CB1D9B">
            <w:pPr>
              <w:tabs>
                <w:tab w:val="left" w:pos="3480"/>
              </w:tabs>
              <w:rPr>
                <w:sz w:val="20"/>
                <w:szCs w:val="20"/>
              </w:rPr>
            </w:pPr>
            <w:r w:rsidRPr="00D62C64">
              <w:rPr>
                <w:sz w:val="20"/>
                <w:szCs w:val="20"/>
              </w:rPr>
              <w:t>Increased pupil engagement in competitions and changing attitudes towards competing.</w:t>
            </w:r>
          </w:p>
        </w:tc>
        <w:tc>
          <w:tcPr>
            <w:tcW w:w="1276" w:type="dxa"/>
          </w:tcPr>
          <w:p w14:paraId="78C1011B" w14:textId="0CFFEEF4" w:rsidR="00CB1D9B" w:rsidRDefault="00CB1D9B" w:rsidP="00CB1D9B">
            <w:pPr>
              <w:tabs>
                <w:tab w:val="left" w:pos="3480"/>
              </w:tabs>
              <w:rPr>
                <w:sz w:val="20"/>
                <w:szCs w:val="20"/>
              </w:rPr>
            </w:pPr>
            <w:r>
              <w:rPr>
                <w:sz w:val="20"/>
                <w:szCs w:val="20"/>
              </w:rPr>
              <w:t>£225</w:t>
            </w:r>
          </w:p>
        </w:tc>
        <w:tc>
          <w:tcPr>
            <w:tcW w:w="3827" w:type="dxa"/>
          </w:tcPr>
          <w:p w14:paraId="1F545768" w14:textId="6FD2553F" w:rsidR="00CB1D9B" w:rsidRPr="00487204" w:rsidRDefault="00CB1D9B" w:rsidP="00CB1D9B">
            <w:pPr>
              <w:rPr>
                <w:sz w:val="20"/>
                <w:szCs w:val="20"/>
              </w:rPr>
            </w:pPr>
            <w:r w:rsidRPr="00487204">
              <w:rPr>
                <w:sz w:val="20"/>
                <w:szCs w:val="20"/>
              </w:rPr>
              <w:t xml:space="preserve">Children are able to compete at a local level, with </w:t>
            </w:r>
            <w:r>
              <w:rPr>
                <w:sz w:val="20"/>
                <w:szCs w:val="20"/>
              </w:rPr>
              <w:t xml:space="preserve">a range of children working as a team to train and take </w:t>
            </w:r>
            <w:r w:rsidRPr="00487204">
              <w:rPr>
                <w:sz w:val="20"/>
                <w:szCs w:val="20"/>
              </w:rPr>
              <w:t>part. Children have a purpose for exercise and an enjoyment for competing.</w:t>
            </w:r>
            <w:r>
              <w:rPr>
                <w:sz w:val="20"/>
                <w:szCs w:val="20"/>
              </w:rPr>
              <w:t xml:space="preserve"> This includes playing in the football and netball leagues against local schools.</w:t>
            </w:r>
          </w:p>
        </w:tc>
        <w:tc>
          <w:tcPr>
            <w:tcW w:w="1985" w:type="dxa"/>
          </w:tcPr>
          <w:p w14:paraId="01A9E828" w14:textId="1CB30179" w:rsidR="00CB1D9B" w:rsidRPr="00E012D5" w:rsidRDefault="00CB1D9B" w:rsidP="00CB1D9B">
            <w:pPr>
              <w:rPr>
                <w:sz w:val="20"/>
                <w:szCs w:val="20"/>
              </w:rPr>
            </w:pPr>
            <w:r w:rsidRPr="00E012D5">
              <w:rPr>
                <w:sz w:val="20"/>
                <w:szCs w:val="20"/>
              </w:rPr>
              <w:t xml:space="preserve">Children engaging in further competitive sports.  </w:t>
            </w:r>
          </w:p>
        </w:tc>
        <w:tc>
          <w:tcPr>
            <w:tcW w:w="2409" w:type="dxa"/>
          </w:tcPr>
          <w:p w14:paraId="6E3C02EC" w14:textId="1A4C4ED5" w:rsidR="00CB1D9B" w:rsidRDefault="00CB1D9B" w:rsidP="00CB1D9B">
            <w:pPr>
              <w:tabs>
                <w:tab w:val="left" w:pos="3480"/>
              </w:tabs>
              <w:rPr>
                <w:sz w:val="20"/>
                <w:szCs w:val="20"/>
              </w:rPr>
            </w:pPr>
            <w:r>
              <w:rPr>
                <w:sz w:val="20"/>
                <w:szCs w:val="20"/>
              </w:rPr>
              <w:t xml:space="preserve">Children accessing competitions. </w:t>
            </w:r>
          </w:p>
        </w:tc>
      </w:tr>
    </w:tbl>
    <w:p w14:paraId="2895EA6F" w14:textId="40E4304B" w:rsidR="00795E23" w:rsidRDefault="00795E23">
      <w:pPr>
        <w:rPr>
          <w:sz w:val="20"/>
          <w:szCs w:val="20"/>
        </w:rPr>
      </w:pPr>
    </w:p>
    <w:p w14:paraId="0D1D74A8" w14:textId="4EF876FE" w:rsidR="00D90213" w:rsidRPr="003F0025" w:rsidRDefault="00D90213">
      <w:pPr>
        <w:rPr>
          <w:color w:val="7030A0"/>
          <w:sz w:val="20"/>
          <w:szCs w:val="20"/>
        </w:rPr>
      </w:pPr>
      <w:r w:rsidRPr="003F0025">
        <w:rPr>
          <w:color w:val="7030A0"/>
          <w:sz w:val="20"/>
          <w:szCs w:val="20"/>
        </w:rPr>
        <w:t>Review:</w:t>
      </w:r>
    </w:p>
    <w:p w14:paraId="2CF9DD8B" w14:textId="2213A907" w:rsidR="00D90213" w:rsidRPr="003F0025" w:rsidRDefault="00D90213">
      <w:pPr>
        <w:rPr>
          <w:color w:val="7030A0"/>
          <w:sz w:val="20"/>
          <w:szCs w:val="20"/>
        </w:rPr>
      </w:pPr>
      <w:r w:rsidRPr="003F0025">
        <w:rPr>
          <w:color w:val="7030A0"/>
          <w:sz w:val="20"/>
          <w:szCs w:val="20"/>
        </w:rPr>
        <w:t xml:space="preserve">This year we have been able to engage more in the Sandstone Competition run by the High School. </w:t>
      </w:r>
      <w:r w:rsidR="003F0025" w:rsidRPr="003F0025">
        <w:rPr>
          <w:color w:val="7030A0"/>
          <w:sz w:val="20"/>
          <w:szCs w:val="20"/>
        </w:rPr>
        <w:t xml:space="preserve">We have attended many of the events offered throughout the terms and the children have loved heading to the High School and participating in team and individual events. We saw once again, great success across a range of sports, including tennis, athletics and hockey. </w:t>
      </w:r>
    </w:p>
    <w:p w14:paraId="747C4544" w14:textId="38E70B3B" w:rsidR="00795E23" w:rsidRPr="003F0025" w:rsidRDefault="003F0025">
      <w:pPr>
        <w:rPr>
          <w:color w:val="7030A0"/>
          <w:sz w:val="20"/>
          <w:szCs w:val="20"/>
        </w:rPr>
      </w:pPr>
      <w:r w:rsidRPr="003F0025">
        <w:rPr>
          <w:color w:val="7030A0"/>
          <w:sz w:val="20"/>
          <w:szCs w:val="20"/>
        </w:rPr>
        <w:t xml:space="preserve">Our membership with CEPD allows us to get our children involved in the local football and netball leagues. </w:t>
      </w:r>
    </w:p>
    <w:p w14:paraId="5E7A413B" w14:textId="77777777" w:rsidR="00795E23" w:rsidRDefault="00795E23">
      <w:pPr>
        <w:rPr>
          <w:color w:val="FF0000"/>
          <w:sz w:val="20"/>
          <w:szCs w:val="20"/>
        </w:rPr>
      </w:pPr>
    </w:p>
    <w:p w14:paraId="13255445" w14:textId="77777777" w:rsidR="00795E23" w:rsidRDefault="00795E23">
      <w:pPr>
        <w:rPr>
          <w:color w:val="FF0000"/>
          <w:sz w:val="20"/>
          <w:szCs w:val="20"/>
        </w:rPr>
      </w:pPr>
    </w:p>
    <w:p w14:paraId="1A1E9AC2" w14:textId="77777777" w:rsidR="00795E23" w:rsidRDefault="00795E23">
      <w:pPr>
        <w:rPr>
          <w:color w:val="FF0000"/>
          <w:sz w:val="20"/>
          <w:szCs w:val="20"/>
        </w:rPr>
      </w:pPr>
    </w:p>
    <w:p w14:paraId="2323C717" w14:textId="77777777" w:rsidR="00795E23" w:rsidRDefault="00795E23">
      <w:pPr>
        <w:rPr>
          <w:color w:val="FF0000"/>
          <w:sz w:val="20"/>
          <w:szCs w:val="20"/>
        </w:rPr>
      </w:pPr>
    </w:p>
    <w:p w14:paraId="2E998331" w14:textId="77777777" w:rsidR="006B097B" w:rsidRDefault="006B097B">
      <w:pPr>
        <w:rPr>
          <w:sz w:val="20"/>
          <w:szCs w:val="20"/>
        </w:rPr>
      </w:pPr>
    </w:p>
    <w:p w14:paraId="524AAD5D" w14:textId="77777777" w:rsidR="00795E23" w:rsidRPr="00D62C64" w:rsidRDefault="00795E23">
      <w:pPr>
        <w:rPr>
          <w:sz w:val="20"/>
          <w:szCs w:val="20"/>
        </w:rPr>
      </w:pPr>
    </w:p>
    <w:p w14:paraId="29D49032" w14:textId="169E4942" w:rsidR="000F176F" w:rsidRDefault="000F176F">
      <w:pPr>
        <w:rPr>
          <w:color w:val="FF0000"/>
          <w:sz w:val="20"/>
          <w:szCs w:val="20"/>
        </w:rPr>
      </w:pPr>
    </w:p>
    <w:p w14:paraId="3DD27BEE" w14:textId="12A6A5F0" w:rsidR="00BB7DA9" w:rsidRDefault="00BB7DA9">
      <w:pPr>
        <w:rPr>
          <w:color w:val="FF0000"/>
          <w:sz w:val="20"/>
          <w:szCs w:val="20"/>
        </w:rPr>
      </w:pPr>
    </w:p>
    <w:p w14:paraId="1E3890F3" w14:textId="77777777" w:rsidR="003F0025" w:rsidRPr="00EA3FAB" w:rsidRDefault="003F0025">
      <w:pPr>
        <w:rPr>
          <w:color w:val="FF0000"/>
          <w:sz w:val="20"/>
          <w:szCs w:val="20"/>
        </w:rPr>
      </w:pPr>
    </w:p>
    <w:p w14:paraId="2B16517E" w14:textId="1CF192A5" w:rsidR="003F0025" w:rsidRDefault="003F0025" w:rsidP="003F0025">
      <w:pPr>
        <w:rPr>
          <w:sz w:val="20"/>
          <w:szCs w:val="20"/>
        </w:rPr>
      </w:pPr>
    </w:p>
    <w:tbl>
      <w:tblPr>
        <w:tblStyle w:val="TableGrid"/>
        <w:tblpPr w:leftFromText="180" w:rightFromText="180" w:vertAnchor="text" w:horzAnchor="page" w:tblpX="226" w:tblpY="133"/>
        <w:tblW w:w="16366" w:type="dxa"/>
        <w:tblLayout w:type="fixed"/>
        <w:tblLook w:val="04A0" w:firstRow="1" w:lastRow="0" w:firstColumn="1" w:lastColumn="0" w:noHBand="0" w:noVBand="1"/>
      </w:tblPr>
      <w:tblGrid>
        <w:gridCol w:w="1663"/>
        <w:gridCol w:w="1970"/>
        <w:gridCol w:w="2577"/>
        <w:gridCol w:w="1364"/>
        <w:gridCol w:w="4093"/>
        <w:gridCol w:w="2123"/>
        <w:gridCol w:w="2576"/>
      </w:tblGrid>
      <w:tr w:rsidR="003F0025" w:rsidRPr="00D62C64" w14:paraId="45B24D12" w14:textId="77777777" w:rsidTr="003F0025">
        <w:trPr>
          <w:trHeight w:val="388"/>
        </w:trPr>
        <w:tc>
          <w:tcPr>
            <w:tcW w:w="1663" w:type="dxa"/>
            <w:shd w:val="clear" w:color="auto" w:fill="A8D08D" w:themeFill="accent6" w:themeFillTint="99"/>
          </w:tcPr>
          <w:p w14:paraId="332FC4DD" w14:textId="77777777" w:rsidR="003F0025" w:rsidRPr="00D62C64" w:rsidRDefault="003F0025" w:rsidP="003F0025">
            <w:pPr>
              <w:tabs>
                <w:tab w:val="left" w:pos="3480"/>
              </w:tabs>
              <w:rPr>
                <w:sz w:val="20"/>
                <w:szCs w:val="20"/>
              </w:rPr>
            </w:pPr>
            <w:r w:rsidRPr="00D62C64">
              <w:rPr>
                <w:b/>
                <w:sz w:val="20"/>
                <w:szCs w:val="20"/>
              </w:rPr>
              <w:lastRenderedPageBreak/>
              <w:t>Focus Area Identified</w:t>
            </w:r>
          </w:p>
        </w:tc>
        <w:tc>
          <w:tcPr>
            <w:tcW w:w="1970" w:type="dxa"/>
            <w:shd w:val="clear" w:color="auto" w:fill="A8D08D" w:themeFill="accent6" w:themeFillTint="99"/>
          </w:tcPr>
          <w:p w14:paraId="4AA02741" w14:textId="77777777" w:rsidR="003F0025" w:rsidRPr="00D62C64" w:rsidRDefault="003F0025" w:rsidP="003F0025">
            <w:pPr>
              <w:tabs>
                <w:tab w:val="left" w:pos="3480"/>
              </w:tabs>
              <w:rPr>
                <w:sz w:val="20"/>
                <w:szCs w:val="20"/>
              </w:rPr>
            </w:pPr>
            <w:r w:rsidRPr="00D62C64">
              <w:rPr>
                <w:b/>
                <w:sz w:val="20"/>
                <w:szCs w:val="20"/>
              </w:rPr>
              <w:t>Planned action</w:t>
            </w:r>
          </w:p>
        </w:tc>
        <w:tc>
          <w:tcPr>
            <w:tcW w:w="2577" w:type="dxa"/>
            <w:shd w:val="clear" w:color="auto" w:fill="A8D08D" w:themeFill="accent6" w:themeFillTint="99"/>
          </w:tcPr>
          <w:p w14:paraId="7D0EC1B3" w14:textId="77777777" w:rsidR="003F0025" w:rsidRPr="00D62C64" w:rsidRDefault="003F0025" w:rsidP="003F0025">
            <w:pPr>
              <w:tabs>
                <w:tab w:val="left" w:pos="3480"/>
              </w:tabs>
              <w:rPr>
                <w:sz w:val="20"/>
                <w:szCs w:val="20"/>
              </w:rPr>
            </w:pPr>
            <w:r w:rsidRPr="00D62C64">
              <w:rPr>
                <w:b/>
                <w:sz w:val="20"/>
                <w:szCs w:val="20"/>
              </w:rPr>
              <w:t>Success Criteria</w:t>
            </w:r>
          </w:p>
        </w:tc>
        <w:tc>
          <w:tcPr>
            <w:tcW w:w="1364" w:type="dxa"/>
            <w:shd w:val="clear" w:color="auto" w:fill="A8D08D" w:themeFill="accent6" w:themeFillTint="99"/>
          </w:tcPr>
          <w:p w14:paraId="3A29EF1B" w14:textId="77777777" w:rsidR="003F0025" w:rsidRPr="00D62C64" w:rsidRDefault="003F0025" w:rsidP="003F0025">
            <w:pPr>
              <w:tabs>
                <w:tab w:val="left" w:pos="3480"/>
              </w:tabs>
              <w:rPr>
                <w:sz w:val="20"/>
                <w:szCs w:val="20"/>
              </w:rPr>
            </w:pPr>
            <w:r w:rsidRPr="00D62C64">
              <w:rPr>
                <w:b/>
                <w:sz w:val="20"/>
                <w:szCs w:val="20"/>
              </w:rPr>
              <w:t>Premium Allocated</w:t>
            </w:r>
          </w:p>
        </w:tc>
        <w:tc>
          <w:tcPr>
            <w:tcW w:w="4093" w:type="dxa"/>
            <w:shd w:val="clear" w:color="auto" w:fill="A8D08D" w:themeFill="accent6" w:themeFillTint="99"/>
          </w:tcPr>
          <w:p w14:paraId="75C6BB0B" w14:textId="77777777" w:rsidR="003F0025" w:rsidRPr="00D62C64" w:rsidRDefault="003F0025" w:rsidP="003F0025">
            <w:pPr>
              <w:tabs>
                <w:tab w:val="left" w:pos="3480"/>
              </w:tabs>
              <w:rPr>
                <w:sz w:val="20"/>
                <w:szCs w:val="20"/>
              </w:rPr>
            </w:pPr>
            <w:r w:rsidRPr="00D62C64">
              <w:rPr>
                <w:b/>
                <w:sz w:val="20"/>
                <w:szCs w:val="20"/>
              </w:rPr>
              <w:t>Impact</w:t>
            </w:r>
          </w:p>
        </w:tc>
        <w:tc>
          <w:tcPr>
            <w:tcW w:w="2123" w:type="dxa"/>
            <w:shd w:val="clear" w:color="auto" w:fill="A8D08D" w:themeFill="accent6" w:themeFillTint="99"/>
          </w:tcPr>
          <w:p w14:paraId="640285D6" w14:textId="77777777" w:rsidR="003F0025" w:rsidRPr="00D62C64" w:rsidRDefault="003F0025" w:rsidP="003F0025">
            <w:pPr>
              <w:tabs>
                <w:tab w:val="left" w:pos="3480"/>
              </w:tabs>
              <w:rPr>
                <w:sz w:val="20"/>
                <w:szCs w:val="20"/>
              </w:rPr>
            </w:pPr>
            <w:r w:rsidRPr="00D62C64">
              <w:rPr>
                <w:b/>
                <w:sz w:val="20"/>
                <w:szCs w:val="20"/>
              </w:rPr>
              <w:t>Evidence</w:t>
            </w:r>
          </w:p>
        </w:tc>
        <w:tc>
          <w:tcPr>
            <w:tcW w:w="2576" w:type="dxa"/>
            <w:shd w:val="clear" w:color="auto" w:fill="A8D08D" w:themeFill="accent6" w:themeFillTint="99"/>
          </w:tcPr>
          <w:p w14:paraId="4FD551DC" w14:textId="77777777" w:rsidR="003F0025" w:rsidRPr="00D62C64" w:rsidRDefault="003F0025" w:rsidP="003F0025">
            <w:pPr>
              <w:tabs>
                <w:tab w:val="left" w:pos="3480"/>
              </w:tabs>
              <w:rPr>
                <w:sz w:val="20"/>
                <w:szCs w:val="20"/>
              </w:rPr>
            </w:pPr>
            <w:r w:rsidRPr="00D62C64">
              <w:rPr>
                <w:b/>
                <w:sz w:val="20"/>
                <w:szCs w:val="20"/>
              </w:rPr>
              <w:t>Sustainability</w:t>
            </w:r>
          </w:p>
        </w:tc>
      </w:tr>
      <w:tr w:rsidR="003F0025" w:rsidRPr="00D62C64" w14:paraId="13C99665" w14:textId="77777777" w:rsidTr="003F0025">
        <w:trPr>
          <w:trHeight w:val="1770"/>
        </w:trPr>
        <w:tc>
          <w:tcPr>
            <w:tcW w:w="1663" w:type="dxa"/>
          </w:tcPr>
          <w:p w14:paraId="644397CF" w14:textId="77777777" w:rsidR="003F0025" w:rsidRPr="00D62C64" w:rsidRDefault="003F0025" w:rsidP="003F0025">
            <w:pPr>
              <w:tabs>
                <w:tab w:val="left" w:pos="3480"/>
              </w:tabs>
              <w:rPr>
                <w:sz w:val="20"/>
                <w:szCs w:val="20"/>
              </w:rPr>
            </w:pPr>
            <w:r w:rsidRPr="00D62C64">
              <w:rPr>
                <w:sz w:val="20"/>
                <w:szCs w:val="20"/>
              </w:rPr>
              <w:t xml:space="preserve">The increase general health and wellbeing across the school.  </w:t>
            </w:r>
          </w:p>
          <w:p w14:paraId="1023CC19" w14:textId="77777777" w:rsidR="003F0025" w:rsidRPr="00D62C64" w:rsidRDefault="003F0025" w:rsidP="003F0025">
            <w:pPr>
              <w:tabs>
                <w:tab w:val="left" w:pos="3480"/>
              </w:tabs>
              <w:rPr>
                <w:sz w:val="20"/>
                <w:szCs w:val="20"/>
              </w:rPr>
            </w:pPr>
          </w:p>
          <w:p w14:paraId="4859A423" w14:textId="77777777" w:rsidR="003F0025" w:rsidRPr="00D62C64" w:rsidRDefault="003F0025" w:rsidP="003F0025">
            <w:pPr>
              <w:tabs>
                <w:tab w:val="left" w:pos="3480"/>
              </w:tabs>
              <w:rPr>
                <w:sz w:val="20"/>
                <w:szCs w:val="20"/>
              </w:rPr>
            </w:pPr>
          </w:p>
          <w:p w14:paraId="31FAB060" w14:textId="77777777" w:rsidR="003F0025" w:rsidRPr="00D62C64" w:rsidRDefault="003F0025" w:rsidP="003F0025">
            <w:pPr>
              <w:tabs>
                <w:tab w:val="left" w:pos="3480"/>
              </w:tabs>
              <w:rPr>
                <w:sz w:val="20"/>
                <w:szCs w:val="20"/>
              </w:rPr>
            </w:pPr>
          </w:p>
        </w:tc>
        <w:tc>
          <w:tcPr>
            <w:tcW w:w="1970" w:type="dxa"/>
          </w:tcPr>
          <w:p w14:paraId="794D2EA9" w14:textId="77777777" w:rsidR="003F0025" w:rsidRPr="00D62C64" w:rsidRDefault="003F0025" w:rsidP="003F0025">
            <w:pPr>
              <w:tabs>
                <w:tab w:val="left" w:pos="3480"/>
              </w:tabs>
              <w:rPr>
                <w:sz w:val="20"/>
                <w:szCs w:val="20"/>
              </w:rPr>
            </w:pPr>
            <w:r>
              <w:rPr>
                <w:sz w:val="20"/>
                <w:szCs w:val="20"/>
              </w:rPr>
              <w:t>5-A-Day</w:t>
            </w:r>
          </w:p>
        </w:tc>
        <w:tc>
          <w:tcPr>
            <w:tcW w:w="2577" w:type="dxa"/>
            <w:tcBorders>
              <w:bottom w:val="single" w:sz="4" w:space="0" w:color="auto"/>
            </w:tcBorders>
          </w:tcPr>
          <w:p w14:paraId="2103F6CB" w14:textId="77777777" w:rsidR="003F0025" w:rsidRPr="00D62C64" w:rsidRDefault="003F0025" w:rsidP="003F0025">
            <w:pPr>
              <w:tabs>
                <w:tab w:val="left" w:pos="3480"/>
              </w:tabs>
              <w:rPr>
                <w:sz w:val="20"/>
                <w:szCs w:val="20"/>
              </w:rPr>
            </w:pPr>
            <w:r w:rsidRPr="0086348D">
              <w:rPr>
                <w:sz w:val="20"/>
                <w:szCs w:val="20"/>
              </w:rPr>
              <w:t>Increased engagement in physical activity, self-esteem and confidence. Changing attitudes towards being active.</w:t>
            </w:r>
          </w:p>
          <w:p w14:paraId="301F84B7" w14:textId="77777777" w:rsidR="003F0025" w:rsidRPr="00D62C64" w:rsidRDefault="003F0025" w:rsidP="003F0025">
            <w:pPr>
              <w:tabs>
                <w:tab w:val="left" w:pos="3480"/>
              </w:tabs>
              <w:rPr>
                <w:sz w:val="20"/>
                <w:szCs w:val="20"/>
              </w:rPr>
            </w:pPr>
          </w:p>
        </w:tc>
        <w:tc>
          <w:tcPr>
            <w:tcW w:w="1364" w:type="dxa"/>
            <w:tcBorders>
              <w:bottom w:val="single" w:sz="4" w:space="0" w:color="auto"/>
            </w:tcBorders>
          </w:tcPr>
          <w:p w14:paraId="44333872" w14:textId="77777777" w:rsidR="003F0025" w:rsidRPr="00D62C64" w:rsidRDefault="003F0025" w:rsidP="003F0025">
            <w:pPr>
              <w:tabs>
                <w:tab w:val="left" w:pos="3480"/>
              </w:tabs>
              <w:rPr>
                <w:sz w:val="20"/>
                <w:szCs w:val="20"/>
              </w:rPr>
            </w:pPr>
            <w:r>
              <w:rPr>
                <w:sz w:val="20"/>
                <w:szCs w:val="20"/>
              </w:rPr>
              <w:t>£274</w:t>
            </w:r>
          </w:p>
        </w:tc>
        <w:tc>
          <w:tcPr>
            <w:tcW w:w="4093" w:type="dxa"/>
            <w:tcBorders>
              <w:bottom w:val="single" w:sz="4" w:space="0" w:color="auto"/>
            </w:tcBorders>
          </w:tcPr>
          <w:p w14:paraId="7C0950B1" w14:textId="77777777" w:rsidR="003F0025" w:rsidRPr="00D62C64" w:rsidRDefault="003F0025" w:rsidP="003F0025">
            <w:pPr>
              <w:tabs>
                <w:tab w:val="left" w:pos="3480"/>
              </w:tabs>
              <w:rPr>
                <w:sz w:val="20"/>
                <w:szCs w:val="20"/>
              </w:rPr>
            </w:pPr>
            <w:r w:rsidRPr="00883776">
              <w:rPr>
                <w:sz w:val="20"/>
                <w:szCs w:val="20"/>
              </w:rPr>
              <w:t>5-a-day resources aim to increase whole school in-class physical activity levels</w:t>
            </w:r>
            <w:r>
              <w:rPr>
                <w:sz w:val="20"/>
                <w:szCs w:val="20"/>
              </w:rPr>
              <w:t>. F</w:t>
            </w:r>
            <w:r w:rsidRPr="0086348D">
              <w:rPr>
                <w:sz w:val="20"/>
                <w:szCs w:val="20"/>
              </w:rPr>
              <w:t>ive-minute bursts of energy and exercise throughout the school day, that complement the existing curriculum, will help improve your pupils’ academic performance and concentration levels.</w:t>
            </w:r>
          </w:p>
        </w:tc>
        <w:tc>
          <w:tcPr>
            <w:tcW w:w="2123" w:type="dxa"/>
            <w:tcBorders>
              <w:bottom w:val="single" w:sz="4" w:space="0" w:color="auto"/>
            </w:tcBorders>
          </w:tcPr>
          <w:p w14:paraId="0C6989FE" w14:textId="77777777" w:rsidR="003F0025" w:rsidRDefault="003F0025" w:rsidP="003F0025">
            <w:pPr>
              <w:tabs>
                <w:tab w:val="left" w:pos="3480"/>
              </w:tabs>
              <w:rPr>
                <w:sz w:val="20"/>
                <w:szCs w:val="20"/>
              </w:rPr>
            </w:pPr>
            <w:r>
              <w:rPr>
                <w:sz w:val="20"/>
                <w:szCs w:val="20"/>
              </w:rPr>
              <w:t>Insight data analysis</w:t>
            </w:r>
          </w:p>
          <w:p w14:paraId="47DF9A22" w14:textId="77777777" w:rsidR="003F0025" w:rsidRDefault="003F0025" w:rsidP="003F0025">
            <w:pPr>
              <w:tabs>
                <w:tab w:val="left" w:pos="3480"/>
              </w:tabs>
              <w:rPr>
                <w:sz w:val="20"/>
                <w:szCs w:val="20"/>
              </w:rPr>
            </w:pPr>
            <w:r>
              <w:rPr>
                <w:sz w:val="20"/>
                <w:szCs w:val="20"/>
              </w:rPr>
              <w:t>Teacher feedback</w:t>
            </w:r>
          </w:p>
          <w:p w14:paraId="6828E16B" w14:textId="77777777" w:rsidR="003F0025" w:rsidRPr="00A50D39" w:rsidRDefault="003F0025" w:rsidP="003F0025">
            <w:pPr>
              <w:tabs>
                <w:tab w:val="left" w:pos="3480"/>
              </w:tabs>
              <w:rPr>
                <w:sz w:val="20"/>
                <w:szCs w:val="20"/>
                <w:highlight w:val="yellow"/>
              </w:rPr>
            </w:pPr>
            <w:r>
              <w:rPr>
                <w:sz w:val="20"/>
                <w:szCs w:val="20"/>
              </w:rPr>
              <w:t>Lesson observations</w:t>
            </w:r>
          </w:p>
        </w:tc>
        <w:tc>
          <w:tcPr>
            <w:tcW w:w="2576" w:type="dxa"/>
            <w:tcBorders>
              <w:bottom w:val="single" w:sz="4" w:space="0" w:color="auto"/>
            </w:tcBorders>
            <w:shd w:val="clear" w:color="auto" w:fill="auto"/>
          </w:tcPr>
          <w:p w14:paraId="035CA243" w14:textId="77777777" w:rsidR="003F0025" w:rsidRPr="00A50D39" w:rsidRDefault="003F0025" w:rsidP="003F0025">
            <w:pPr>
              <w:tabs>
                <w:tab w:val="left" w:pos="3480"/>
              </w:tabs>
              <w:rPr>
                <w:sz w:val="20"/>
                <w:szCs w:val="20"/>
                <w:highlight w:val="yellow"/>
              </w:rPr>
            </w:pPr>
            <w:r w:rsidRPr="0086348D">
              <w:rPr>
                <w:sz w:val="20"/>
                <w:szCs w:val="20"/>
              </w:rPr>
              <w:t>Teachers and pupils will incorporate it into their daily/weekly routine and will help to improve the children’s understanding of being active and the benefits it can bring to their daily school experience.</w:t>
            </w:r>
          </w:p>
        </w:tc>
      </w:tr>
      <w:tr w:rsidR="003F0025" w:rsidRPr="00D62C64" w14:paraId="67AE2135" w14:textId="77777777" w:rsidTr="003F0025">
        <w:trPr>
          <w:trHeight w:val="1782"/>
        </w:trPr>
        <w:tc>
          <w:tcPr>
            <w:tcW w:w="1663" w:type="dxa"/>
          </w:tcPr>
          <w:p w14:paraId="379B610E" w14:textId="77777777" w:rsidR="003F0025" w:rsidRPr="00D62C64" w:rsidRDefault="003F0025" w:rsidP="003F0025">
            <w:pPr>
              <w:tabs>
                <w:tab w:val="left" w:pos="3480"/>
              </w:tabs>
              <w:rPr>
                <w:sz w:val="20"/>
                <w:szCs w:val="20"/>
              </w:rPr>
            </w:pPr>
          </w:p>
        </w:tc>
        <w:tc>
          <w:tcPr>
            <w:tcW w:w="1970" w:type="dxa"/>
          </w:tcPr>
          <w:p w14:paraId="5EE7310C" w14:textId="77777777" w:rsidR="003F0025" w:rsidRPr="00D62C64" w:rsidRDefault="003F0025" w:rsidP="003F0025">
            <w:pPr>
              <w:tabs>
                <w:tab w:val="left" w:pos="3480"/>
              </w:tabs>
              <w:rPr>
                <w:sz w:val="20"/>
                <w:szCs w:val="20"/>
              </w:rPr>
            </w:pPr>
            <w:r>
              <w:rPr>
                <w:sz w:val="20"/>
                <w:szCs w:val="20"/>
              </w:rPr>
              <w:t>Teach Active subscription (Maths and English)</w:t>
            </w:r>
          </w:p>
        </w:tc>
        <w:tc>
          <w:tcPr>
            <w:tcW w:w="2577" w:type="dxa"/>
            <w:tcBorders>
              <w:bottom w:val="single" w:sz="4" w:space="0" w:color="auto"/>
            </w:tcBorders>
          </w:tcPr>
          <w:p w14:paraId="665186D4" w14:textId="77777777" w:rsidR="003F0025" w:rsidRPr="00D62C64" w:rsidRDefault="003F0025" w:rsidP="003F0025">
            <w:pPr>
              <w:tabs>
                <w:tab w:val="left" w:pos="3480"/>
              </w:tabs>
              <w:rPr>
                <w:sz w:val="20"/>
                <w:szCs w:val="20"/>
              </w:rPr>
            </w:pPr>
            <w:r>
              <w:rPr>
                <w:sz w:val="20"/>
                <w:szCs w:val="20"/>
              </w:rPr>
              <w:t xml:space="preserve">Increased engagement and activity amongst children in the school during maths and English lessons. </w:t>
            </w:r>
          </w:p>
        </w:tc>
        <w:tc>
          <w:tcPr>
            <w:tcW w:w="1364" w:type="dxa"/>
            <w:tcBorders>
              <w:bottom w:val="single" w:sz="4" w:space="0" w:color="auto"/>
            </w:tcBorders>
          </w:tcPr>
          <w:p w14:paraId="60AE5B50" w14:textId="77777777" w:rsidR="003F0025" w:rsidRPr="00D62C64" w:rsidRDefault="003F0025" w:rsidP="003F0025">
            <w:pPr>
              <w:tabs>
                <w:tab w:val="left" w:pos="3480"/>
              </w:tabs>
              <w:rPr>
                <w:sz w:val="20"/>
                <w:szCs w:val="20"/>
              </w:rPr>
            </w:pPr>
            <w:r>
              <w:rPr>
                <w:sz w:val="20"/>
                <w:szCs w:val="20"/>
              </w:rPr>
              <w:t>£975</w:t>
            </w:r>
          </w:p>
        </w:tc>
        <w:tc>
          <w:tcPr>
            <w:tcW w:w="4093" w:type="dxa"/>
            <w:tcBorders>
              <w:bottom w:val="single" w:sz="4" w:space="0" w:color="auto"/>
            </w:tcBorders>
          </w:tcPr>
          <w:p w14:paraId="1BF20646" w14:textId="77777777" w:rsidR="003F0025" w:rsidRDefault="003F0025" w:rsidP="003F0025">
            <w:pPr>
              <w:tabs>
                <w:tab w:val="left" w:pos="3480"/>
              </w:tabs>
              <w:rPr>
                <w:sz w:val="20"/>
                <w:szCs w:val="20"/>
              </w:rPr>
            </w:pPr>
            <w:r>
              <w:rPr>
                <w:sz w:val="20"/>
                <w:szCs w:val="20"/>
              </w:rPr>
              <w:t xml:space="preserve">This resource can be used as a hook into a lesson, an ‘active’ resource to support a teaching point in class, and/or a plenary/consolidation resource. </w:t>
            </w:r>
          </w:p>
          <w:p w14:paraId="2EE768B9" w14:textId="77777777" w:rsidR="003F0025" w:rsidRDefault="003F0025" w:rsidP="003F0025">
            <w:pPr>
              <w:tabs>
                <w:tab w:val="left" w:pos="3480"/>
              </w:tabs>
              <w:rPr>
                <w:sz w:val="20"/>
                <w:szCs w:val="20"/>
              </w:rPr>
            </w:pPr>
          </w:p>
          <w:p w14:paraId="7EA94B02" w14:textId="77777777" w:rsidR="003F0025" w:rsidRPr="00CA2974" w:rsidRDefault="003F0025" w:rsidP="003F0025">
            <w:pPr>
              <w:tabs>
                <w:tab w:val="left" w:pos="3480"/>
              </w:tabs>
              <w:rPr>
                <w:sz w:val="20"/>
                <w:szCs w:val="20"/>
              </w:rPr>
            </w:pPr>
            <w:r>
              <w:rPr>
                <w:sz w:val="20"/>
                <w:szCs w:val="20"/>
              </w:rPr>
              <w:t xml:space="preserve">The use of this resource will enable learning to become ‘sticky’ and skills taught will be easier to recall and will provide a hook for the children to place their learning on. </w:t>
            </w:r>
          </w:p>
        </w:tc>
        <w:tc>
          <w:tcPr>
            <w:tcW w:w="2123" w:type="dxa"/>
            <w:tcBorders>
              <w:bottom w:val="single" w:sz="4" w:space="0" w:color="auto"/>
            </w:tcBorders>
          </w:tcPr>
          <w:p w14:paraId="3FAF88B5" w14:textId="77777777" w:rsidR="003F0025" w:rsidRDefault="003F0025" w:rsidP="003F0025">
            <w:pPr>
              <w:tabs>
                <w:tab w:val="left" w:pos="3480"/>
              </w:tabs>
              <w:rPr>
                <w:sz w:val="20"/>
                <w:szCs w:val="20"/>
              </w:rPr>
            </w:pPr>
            <w:r>
              <w:rPr>
                <w:sz w:val="20"/>
                <w:szCs w:val="20"/>
              </w:rPr>
              <w:t>Insight data analysis</w:t>
            </w:r>
          </w:p>
          <w:p w14:paraId="4C1C60B2" w14:textId="77777777" w:rsidR="003F0025" w:rsidRDefault="003F0025" w:rsidP="003F0025">
            <w:pPr>
              <w:tabs>
                <w:tab w:val="left" w:pos="3480"/>
              </w:tabs>
              <w:rPr>
                <w:sz w:val="20"/>
                <w:szCs w:val="20"/>
              </w:rPr>
            </w:pPr>
            <w:r>
              <w:rPr>
                <w:sz w:val="20"/>
                <w:szCs w:val="20"/>
              </w:rPr>
              <w:t>Teacher feedback</w:t>
            </w:r>
          </w:p>
          <w:p w14:paraId="77B65770" w14:textId="77777777" w:rsidR="003F0025" w:rsidRDefault="003F0025" w:rsidP="003F0025">
            <w:pPr>
              <w:tabs>
                <w:tab w:val="left" w:pos="3480"/>
              </w:tabs>
              <w:rPr>
                <w:sz w:val="20"/>
                <w:szCs w:val="20"/>
              </w:rPr>
            </w:pPr>
            <w:r>
              <w:rPr>
                <w:sz w:val="20"/>
                <w:szCs w:val="20"/>
              </w:rPr>
              <w:t>Lesson observations</w:t>
            </w:r>
          </w:p>
        </w:tc>
        <w:tc>
          <w:tcPr>
            <w:tcW w:w="2576" w:type="dxa"/>
            <w:tcBorders>
              <w:bottom w:val="single" w:sz="4" w:space="0" w:color="auto"/>
            </w:tcBorders>
          </w:tcPr>
          <w:p w14:paraId="29456E88" w14:textId="77777777" w:rsidR="003F0025" w:rsidRDefault="003F0025" w:rsidP="003F0025">
            <w:pPr>
              <w:tabs>
                <w:tab w:val="left" w:pos="3480"/>
              </w:tabs>
              <w:rPr>
                <w:sz w:val="20"/>
                <w:szCs w:val="20"/>
              </w:rPr>
            </w:pPr>
            <w:r>
              <w:rPr>
                <w:sz w:val="20"/>
                <w:szCs w:val="20"/>
              </w:rPr>
              <w:t xml:space="preserve">Teachers will gain insightful ideas and methods to engage their children and help them to learn in a </w:t>
            </w:r>
            <w:proofErr w:type="gramStart"/>
            <w:r>
              <w:rPr>
                <w:sz w:val="20"/>
                <w:szCs w:val="20"/>
              </w:rPr>
              <w:t>more ‘sticky’</w:t>
            </w:r>
            <w:proofErr w:type="gramEnd"/>
            <w:r>
              <w:rPr>
                <w:sz w:val="20"/>
                <w:szCs w:val="20"/>
              </w:rPr>
              <w:t xml:space="preserve"> fashion to help retain the information. </w:t>
            </w:r>
          </w:p>
        </w:tc>
      </w:tr>
      <w:tr w:rsidR="003F0025" w:rsidRPr="00D62C64" w14:paraId="368C0A4C" w14:textId="77777777" w:rsidTr="003F0025">
        <w:trPr>
          <w:trHeight w:val="1176"/>
        </w:trPr>
        <w:tc>
          <w:tcPr>
            <w:tcW w:w="1663" w:type="dxa"/>
          </w:tcPr>
          <w:p w14:paraId="1E3CEB3D" w14:textId="77777777" w:rsidR="003F0025" w:rsidRPr="00D62C64" w:rsidRDefault="003F0025" w:rsidP="003F0025">
            <w:pPr>
              <w:tabs>
                <w:tab w:val="left" w:pos="3480"/>
              </w:tabs>
              <w:rPr>
                <w:sz w:val="20"/>
                <w:szCs w:val="20"/>
              </w:rPr>
            </w:pPr>
          </w:p>
        </w:tc>
        <w:tc>
          <w:tcPr>
            <w:tcW w:w="1970" w:type="dxa"/>
          </w:tcPr>
          <w:p w14:paraId="221935BD" w14:textId="77777777" w:rsidR="003F0025" w:rsidRDefault="003F0025" w:rsidP="003F0025">
            <w:pPr>
              <w:tabs>
                <w:tab w:val="left" w:pos="3480"/>
              </w:tabs>
              <w:rPr>
                <w:sz w:val="20"/>
                <w:szCs w:val="20"/>
              </w:rPr>
            </w:pPr>
            <w:r>
              <w:rPr>
                <w:sz w:val="20"/>
                <w:szCs w:val="20"/>
              </w:rPr>
              <w:t>Contribution to trim trial flooring</w:t>
            </w:r>
          </w:p>
        </w:tc>
        <w:tc>
          <w:tcPr>
            <w:tcW w:w="2577" w:type="dxa"/>
            <w:tcBorders>
              <w:bottom w:val="single" w:sz="4" w:space="0" w:color="auto"/>
            </w:tcBorders>
          </w:tcPr>
          <w:p w14:paraId="3C2F5E70" w14:textId="77777777" w:rsidR="003F0025" w:rsidRDefault="003F0025" w:rsidP="003F0025">
            <w:pPr>
              <w:tabs>
                <w:tab w:val="left" w:pos="3480"/>
              </w:tabs>
              <w:rPr>
                <w:sz w:val="20"/>
                <w:szCs w:val="20"/>
              </w:rPr>
            </w:pPr>
            <w:r w:rsidRPr="00A50D39">
              <w:rPr>
                <w:sz w:val="20"/>
                <w:szCs w:val="20"/>
              </w:rPr>
              <w:t>Use of resources to promote cross-curricular activities and outdoor learning.</w:t>
            </w:r>
          </w:p>
        </w:tc>
        <w:tc>
          <w:tcPr>
            <w:tcW w:w="1364" w:type="dxa"/>
            <w:tcBorders>
              <w:bottom w:val="single" w:sz="4" w:space="0" w:color="auto"/>
            </w:tcBorders>
          </w:tcPr>
          <w:p w14:paraId="0046D32C" w14:textId="4CDBE258" w:rsidR="003F0025" w:rsidRDefault="003F0025" w:rsidP="003F0025">
            <w:pPr>
              <w:tabs>
                <w:tab w:val="left" w:pos="3480"/>
              </w:tabs>
              <w:rPr>
                <w:sz w:val="20"/>
                <w:szCs w:val="20"/>
              </w:rPr>
            </w:pPr>
            <w:r>
              <w:rPr>
                <w:sz w:val="20"/>
                <w:szCs w:val="20"/>
              </w:rPr>
              <w:t>£</w:t>
            </w:r>
            <w:r w:rsidR="00157B4A">
              <w:rPr>
                <w:sz w:val="20"/>
                <w:szCs w:val="20"/>
              </w:rPr>
              <w:t>25</w:t>
            </w:r>
            <w:r>
              <w:rPr>
                <w:sz w:val="20"/>
                <w:szCs w:val="20"/>
              </w:rPr>
              <w:t>00</w:t>
            </w:r>
          </w:p>
        </w:tc>
        <w:tc>
          <w:tcPr>
            <w:tcW w:w="4093" w:type="dxa"/>
            <w:tcBorders>
              <w:bottom w:val="single" w:sz="4" w:space="0" w:color="auto"/>
            </w:tcBorders>
          </w:tcPr>
          <w:p w14:paraId="381FE25A" w14:textId="77777777" w:rsidR="003F0025" w:rsidRDefault="003F0025" w:rsidP="003F0025">
            <w:pPr>
              <w:tabs>
                <w:tab w:val="left" w:pos="3480"/>
              </w:tabs>
              <w:rPr>
                <w:sz w:val="20"/>
                <w:szCs w:val="20"/>
              </w:rPr>
            </w:pPr>
            <w:r>
              <w:rPr>
                <w:sz w:val="20"/>
                <w:szCs w:val="20"/>
              </w:rPr>
              <w:t xml:space="preserve">Trim trail provides </w:t>
            </w:r>
            <w:r w:rsidRPr="0086348D">
              <w:rPr>
                <w:sz w:val="20"/>
                <w:szCs w:val="20"/>
              </w:rPr>
              <w:t>outdoor equipment that is fun for young people to play on, improves their wellbeing and which extends and enhances our school’s outdoor provision.</w:t>
            </w:r>
          </w:p>
        </w:tc>
        <w:tc>
          <w:tcPr>
            <w:tcW w:w="2123" w:type="dxa"/>
            <w:tcBorders>
              <w:bottom w:val="single" w:sz="4" w:space="0" w:color="auto"/>
            </w:tcBorders>
          </w:tcPr>
          <w:p w14:paraId="3A3B6659" w14:textId="77777777" w:rsidR="003F0025" w:rsidRDefault="003F0025" w:rsidP="003F0025">
            <w:pPr>
              <w:tabs>
                <w:tab w:val="left" w:pos="3480"/>
              </w:tabs>
              <w:rPr>
                <w:sz w:val="20"/>
                <w:szCs w:val="20"/>
              </w:rPr>
            </w:pPr>
            <w:r>
              <w:rPr>
                <w:sz w:val="20"/>
                <w:szCs w:val="20"/>
              </w:rPr>
              <w:t>Insight data analysis</w:t>
            </w:r>
          </w:p>
          <w:p w14:paraId="13D2296B" w14:textId="77777777" w:rsidR="003F0025" w:rsidRDefault="003F0025" w:rsidP="003F0025">
            <w:pPr>
              <w:tabs>
                <w:tab w:val="left" w:pos="3480"/>
              </w:tabs>
              <w:rPr>
                <w:sz w:val="20"/>
                <w:szCs w:val="20"/>
              </w:rPr>
            </w:pPr>
            <w:r>
              <w:rPr>
                <w:sz w:val="20"/>
                <w:szCs w:val="20"/>
              </w:rPr>
              <w:t>Teacher feedback</w:t>
            </w:r>
          </w:p>
          <w:p w14:paraId="008BB37C" w14:textId="77777777" w:rsidR="003F0025" w:rsidRDefault="003F0025" w:rsidP="003F0025">
            <w:pPr>
              <w:tabs>
                <w:tab w:val="left" w:pos="3480"/>
              </w:tabs>
              <w:rPr>
                <w:sz w:val="20"/>
                <w:szCs w:val="20"/>
              </w:rPr>
            </w:pPr>
            <w:r>
              <w:rPr>
                <w:sz w:val="20"/>
                <w:szCs w:val="20"/>
              </w:rPr>
              <w:t>Observations</w:t>
            </w:r>
          </w:p>
        </w:tc>
        <w:tc>
          <w:tcPr>
            <w:tcW w:w="2576" w:type="dxa"/>
            <w:tcBorders>
              <w:bottom w:val="single" w:sz="4" w:space="0" w:color="auto"/>
            </w:tcBorders>
          </w:tcPr>
          <w:p w14:paraId="0A7145B6" w14:textId="77777777" w:rsidR="003F0025" w:rsidRDefault="003F0025" w:rsidP="003F0025">
            <w:pPr>
              <w:tabs>
                <w:tab w:val="left" w:pos="3480"/>
              </w:tabs>
              <w:rPr>
                <w:sz w:val="20"/>
                <w:szCs w:val="20"/>
              </w:rPr>
            </w:pPr>
            <w:r>
              <w:rPr>
                <w:sz w:val="20"/>
                <w:szCs w:val="20"/>
              </w:rPr>
              <w:t xml:space="preserve">Promotes vigorous physical activity in a fun way and encourages imaginative play. Develops life skills and improves mental wellbeing. </w:t>
            </w:r>
          </w:p>
        </w:tc>
      </w:tr>
      <w:tr w:rsidR="003F0025" w:rsidRPr="00D62C64" w14:paraId="23C16411" w14:textId="77777777" w:rsidTr="003F0025">
        <w:trPr>
          <w:trHeight w:val="1176"/>
        </w:trPr>
        <w:tc>
          <w:tcPr>
            <w:tcW w:w="1663" w:type="dxa"/>
            <w:shd w:val="clear" w:color="auto" w:fill="A8D08D" w:themeFill="accent6" w:themeFillTint="99"/>
          </w:tcPr>
          <w:p w14:paraId="3573C6E9" w14:textId="77777777" w:rsidR="003F0025" w:rsidRDefault="003F0025" w:rsidP="003F0025">
            <w:pPr>
              <w:tabs>
                <w:tab w:val="left" w:pos="3480"/>
              </w:tabs>
              <w:rPr>
                <w:b/>
                <w:sz w:val="20"/>
                <w:szCs w:val="20"/>
              </w:rPr>
            </w:pPr>
            <w:r w:rsidRPr="00D62C64">
              <w:rPr>
                <w:b/>
                <w:sz w:val="20"/>
                <w:szCs w:val="20"/>
              </w:rPr>
              <w:t>Total Allocation</w:t>
            </w:r>
          </w:p>
          <w:p w14:paraId="35A2AAC4" w14:textId="77777777" w:rsidR="003F0025" w:rsidRPr="00D62C64" w:rsidRDefault="003F0025" w:rsidP="003F0025">
            <w:pPr>
              <w:tabs>
                <w:tab w:val="left" w:pos="3480"/>
              </w:tabs>
              <w:rPr>
                <w:sz w:val="20"/>
                <w:szCs w:val="20"/>
              </w:rPr>
            </w:pPr>
            <w:r>
              <w:rPr>
                <w:b/>
                <w:sz w:val="20"/>
                <w:szCs w:val="20"/>
              </w:rPr>
              <w:t>(including balance brought forward form 18/19)</w:t>
            </w:r>
          </w:p>
        </w:tc>
        <w:tc>
          <w:tcPr>
            <w:tcW w:w="1970" w:type="dxa"/>
            <w:tcBorders>
              <w:right w:val="single" w:sz="4" w:space="0" w:color="auto"/>
            </w:tcBorders>
            <w:shd w:val="clear" w:color="auto" w:fill="A8D08D" w:themeFill="accent6" w:themeFillTint="99"/>
          </w:tcPr>
          <w:p w14:paraId="3C7DFE0A" w14:textId="323EDAA9" w:rsidR="003F0025" w:rsidRDefault="003F0025" w:rsidP="003F0025">
            <w:pPr>
              <w:tabs>
                <w:tab w:val="left" w:pos="3480"/>
              </w:tabs>
              <w:rPr>
                <w:b/>
                <w:color w:val="7030A0"/>
                <w:sz w:val="20"/>
                <w:szCs w:val="20"/>
              </w:rPr>
            </w:pPr>
            <w:r>
              <w:rPr>
                <w:sz w:val="20"/>
                <w:szCs w:val="20"/>
              </w:rPr>
              <w:t xml:space="preserve">£18,420 + </w:t>
            </w:r>
            <w:r w:rsidR="003E42D0">
              <w:rPr>
                <w:b/>
                <w:color w:val="7030A0"/>
                <w:sz w:val="20"/>
                <w:szCs w:val="20"/>
              </w:rPr>
              <w:t>3</w:t>
            </w:r>
            <w:r w:rsidRPr="00BB7DA9">
              <w:rPr>
                <w:b/>
                <w:color w:val="7030A0"/>
                <w:sz w:val="20"/>
                <w:szCs w:val="20"/>
              </w:rPr>
              <w:t>52.05</w:t>
            </w:r>
            <w:r>
              <w:rPr>
                <w:b/>
                <w:color w:val="7030A0"/>
                <w:sz w:val="20"/>
                <w:szCs w:val="20"/>
              </w:rPr>
              <w:t xml:space="preserve"> (balance brought forward) =</w:t>
            </w:r>
          </w:p>
          <w:p w14:paraId="4887A17F" w14:textId="29F57B0F" w:rsidR="003F0025" w:rsidRPr="00D62C64" w:rsidRDefault="003F0025" w:rsidP="003F0025">
            <w:pPr>
              <w:tabs>
                <w:tab w:val="left" w:pos="3480"/>
              </w:tabs>
              <w:rPr>
                <w:sz w:val="20"/>
                <w:szCs w:val="20"/>
              </w:rPr>
            </w:pPr>
            <w:r>
              <w:rPr>
                <w:b/>
                <w:color w:val="7030A0"/>
                <w:sz w:val="20"/>
                <w:szCs w:val="20"/>
              </w:rPr>
              <w:t>£</w:t>
            </w:r>
            <w:r w:rsidR="003E42D0">
              <w:rPr>
                <w:b/>
                <w:color w:val="7030A0"/>
                <w:sz w:val="20"/>
                <w:szCs w:val="20"/>
              </w:rPr>
              <w:t>18,772</w:t>
            </w:r>
            <w:r>
              <w:rPr>
                <w:b/>
                <w:color w:val="7030A0"/>
                <w:sz w:val="20"/>
                <w:szCs w:val="20"/>
              </w:rPr>
              <w:t>.05</w:t>
            </w:r>
          </w:p>
        </w:tc>
        <w:tc>
          <w:tcPr>
            <w:tcW w:w="2577" w:type="dxa"/>
            <w:tcBorders>
              <w:top w:val="single" w:sz="4" w:space="0" w:color="auto"/>
              <w:left w:val="single" w:sz="4" w:space="0" w:color="auto"/>
              <w:bottom w:val="nil"/>
              <w:right w:val="nil"/>
            </w:tcBorders>
          </w:tcPr>
          <w:p w14:paraId="164B5324" w14:textId="77777777" w:rsidR="003F0025" w:rsidRPr="00E00F8B" w:rsidRDefault="003F0025" w:rsidP="003F0025">
            <w:pPr>
              <w:tabs>
                <w:tab w:val="left" w:pos="3480"/>
              </w:tabs>
              <w:rPr>
                <w:color w:val="7030A0"/>
                <w:sz w:val="20"/>
                <w:szCs w:val="20"/>
              </w:rPr>
            </w:pPr>
          </w:p>
          <w:p w14:paraId="62C142ED" w14:textId="77777777" w:rsidR="003F0025" w:rsidRDefault="003F0025" w:rsidP="003F0025">
            <w:pPr>
              <w:tabs>
                <w:tab w:val="left" w:pos="3480"/>
              </w:tabs>
              <w:rPr>
                <w:color w:val="7030A0"/>
                <w:sz w:val="20"/>
                <w:szCs w:val="20"/>
              </w:rPr>
            </w:pPr>
          </w:p>
          <w:p w14:paraId="2B315671" w14:textId="77777777" w:rsidR="003F0025" w:rsidRPr="00E00F8B" w:rsidRDefault="003F0025" w:rsidP="003F0025">
            <w:pPr>
              <w:tabs>
                <w:tab w:val="left" w:pos="3480"/>
              </w:tabs>
              <w:rPr>
                <w:color w:val="7030A0"/>
                <w:sz w:val="20"/>
                <w:szCs w:val="20"/>
              </w:rPr>
            </w:pPr>
          </w:p>
        </w:tc>
        <w:tc>
          <w:tcPr>
            <w:tcW w:w="1364" w:type="dxa"/>
            <w:tcBorders>
              <w:top w:val="single" w:sz="4" w:space="0" w:color="auto"/>
              <w:left w:val="nil"/>
              <w:bottom w:val="nil"/>
              <w:right w:val="nil"/>
            </w:tcBorders>
          </w:tcPr>
          <w:p w14:paraId="1ECDE673" w14:textId="77777777" w:rsidR="003F0025" w:rsidRPr="00D62C64" w:rsidRDefault="003F0025" w:rsidP="003F0025">
            <w:pPr>
              <w:tabs>
                <w:tab w:val="left" w:pos="3480"/>
              </w:tabs>
              <w:rPr>
                <w:sz w:val="20"/>
                <w:szCs w:val="20"/>
              </w:rPr>
            </w:pPr>
          </w:p>
        </w:tc>
        <w:tc>
          <w:tcPr>
            <w:tcW w:w="4093" w:type="dxa"/>
            <w:tcBorders>
              <w:top w:val="single" w:sz="4" w:space="0" w:color="auto"/>
              <w:left w:val="nil"/>
              <w:bottom w:val="nil"/>
              <w:right w:val="nil"/>
            </w:tcBorders>
          </w:tcPr>
          <w:p w14:paraId="5C0E827F" w14:textId="77777777" w:rsidR="003F0025" w:rsidRPr="00D62C64" w:rsidRDefault="003F0025" w:rsidP="003F0025">
            <w:pPr>
              <w:tabs>
                <w:tab w:val="left" w:pos="3480"/>
              </w:tabs>
              <w:rPr>
                <w:sz w:val="20"/>
                <w:szCs w:val="20"/>
              </w:rPr>
            </w:pPr>
          </w:p>
        </w:tc>
        <w:tc>
          <w:tcPr>
            <w:tcW w:w="2123" w:type="dxa"/>
            <w:tcBorders>
              <w:top w:val="single" w:sz="4" w:space="0" w:color="auto"/>
              <w:left w:val="nil"/>
              <w:bottom w:val="nil"/>
              <w:right w:val="nil"/>
            </w:tcBorders>
          </w:tcPr>
          <w:p w14:paraId="33B12F3C" w14:textId="77777777" w:rsidR="003F0025" w:rsidRPr="00D62C64" w:rsidRDefault="003F0025" w:rsidP="003F0025">
            <w:pPr>
              <w:tabs>
                <w:tab w:val="left" w:pos="3480"/>
              </w:tabs>
              <w:rPr>
                <w:sz w:val="20"/>
                <w:szCs w:val="20"/>
              </w:rPr>
            </w:pPr>
          </w:p>
        </w:tc>
        <w:tc>
          <w:tcPr>
            <w:tcW w:w="2576" w:type="dxa"/>
            <w:tcBorders>
              <w:top w:val="single" w:sz="4" w:space="0" w:color="auto"/>
              <w:left w:val="nil"/>
              <w:bottom w:val="nil"/>
              <w:right w:val="nil"/>
            </w:tcBorders>
          </w:tcPr>
          <w:p w14:paraId="2F6DD642" w14:textId="77777777" w:rsidR="003F0025" w:rsidRPr="00D62C64" w:rsidRDefault="003F0025" w:rsidP="003F0025">
            <w:pPr>
              <w:tabs>
                <w:tab w:val="left" w:pos="3480"/>
              </w:tabs>
              <w:rPr>
                <w:sz w:val="20"/>
                <w:szCs w:val="20"/>
              </w:rPr>
            </w:pPr>
          </w:p>
        </w:tc>
      </w:tr>
      <w:tr w:rsidR="003F0025" w:rsidRPr="00D62C64" w14:paraId="4FB17740" w14:textId="77777777" w:rsidTr="003F0025">
        <w:trPr>
          <w:trHeight w:val="388"/>
        </w:trPr>
        <w:tc>
          <w:tcPr>
            <w:tcW w:w="1663" w:type="dxa"/>
            <w:shd w:val="clear" w:color="auto" w:fill="A8D08D" w:themeFill="accent6" w:themeFillTint="99"/>
          </w:tcPr>
          <w:p w14:paraId="4D289B98" w14:textId="77777777" w:rsidR="003F0025" w:rsidRPr="00D62C64" w:rsidRDefault="003F0025" w:rsidP="003F0025">
            <w:pPr>
              <w:tabs>
                <w:tab w:val="left" w:pos="3480"/>
              </w:tabs>
              <w:rPr>
                <w:sz w:val="20"/>
                <w:szCs w:val="20"/>
              </w:rPr>
            </w:pPr>
            <w:r w:rsidRPr="00D62C64">
              <w:rPr>
                <w:b/>
                <w:sz w:val="20"/>
                <w:szCs w:val="20"/>
              </w:rPr>
              <w:t>Total Spend</w:t>
            </w:r>
            <w:r>
              <w:rPr>
                <w:b/>
                <w:sz w:val="20"/>
                <w:szCs w:val="20"/>
              </w:rPr>
              <w:t xml:space="preserve"> (to date)</w:t>
            </w:r>
          </w:p>
        </w:tc>
        <w:tc>
          <w:tcPr>
            <w:tcW w:w="1970" w:type="dxa"/>
            <w:tcBorders>
              <w:right w:val="single" w:sz="4" w:space="0" w:color="auto"/>
            </w:tcBorders>
            <w:shd w:val="clear" w:color="auto" w:fill="A8D08D" w:themeFill="accent6" w:themeFillTint="99"/>
          </w:tcPr>
          <w:p w14:paraId="29E5F1A2" w14:textId="398CFE4A" w:rsidR="003F0025" w:rsidRPr="00D62C64" w:rsidRDefault="003F0025" w:rsidP="003F0025">
            <w:pPr>
              <w:tabs>
                <w:tab w:val="left" w:pos="3480"/>
              </w:tabs>
              <w:rPr>
                <w:sz w:val="20"/>
                <w:szCs w:val="20"/>
              </w:rPr>
            </w:pPr>
            <w:r w:rsidRPr="00D62C64">
              <w:rPr>
                <w:sz w:val="20"/>
                <w:szCs w:val="20"/>
              </w:rPr>
              <w:t>£</w:t>
            </w:r>
            <w:r>
              <w:rPr>
                <w:sz w:val="20"/>
                <w:szCs w:val="20"/>
              </w:rPr>
              <w:t>1</w:t>
            </w:r>
            <w:r w:rsidR="003E42D0">
              <w:rPr>
                <w:sz w:val="20"/>
                <w:szCs w:val="20"/>
              </w:rPr>
              <w:t>8</w:t>
            </w:r>
            <w:r>
              <w:rPr>
                <w:sz w:val="20"/>
                <w:szCs w:val="20"/>
              </w:rPr>
              <w:t>,</w:t>
            </w:r>
            <w:r w:rsidR="003E42D0">
              <w:rPr>
                <w:sz w:val="20"/>
                <w:szCs w:val="20"/>
              </w:rPr>
              <w:t>763.37</w:t>
            </w:r>
          </w:p>
        </w:tc>
        <w:tc>
          <w:tcPr>
            <w:tcW w:w="2577" w:type="dxa"/>
            <w:tcBorders>
              <w:top w:val="nil"/>
              <w:left w:val="single" w:sz="4" w:space="0" w:color="auto"/>
              <w:bottom w:val="nil"/>
              <w:right w:val="nil"/>
            </w:tcBorders>
          </w:tcPr>
          <w:p w14:paraId="75739E67" w14:textId="77777777" w:rsidR="003F0025" w:rsidRPr="00E00F8B" w:rsidRDefault="003F0025" w:rsidP="003F0025">
            <w:pPr>
              <w:tabs>
                <w:tab w:val="left" w:pos="3480"/>
              </w:tabs>
              <w:rPr>
                <w:color w:val="7030A0"/>
                <w:sz w:val="20"/>
                <w:szCs w:val="20"/>
              </w:rPr>
            </w:pPr>
            <w:bookmarkStart w:id="0" w:name="_GoBack"/>
            <w:bookmarkEnd w:id="0"/>
          </w:p>
        </w:tc>
        <w:tc>
          <w:tcPr>
            <w:tcW w:w="1364" w:type="dxa"/>
            <w:tcBorders>
              <w:top w:val="nil"/>
              <w:left w:val="nil"/>
              <w:bottom w:val="nil"/>
              <w:right w:val="nil"/>
            </w:tcBorders>
          </w:tcPr>
          <w:p w14:paraId="6F90CB5A" w14:textId="77777777" w:rsidR="003F0025" w:rsidRPr="00D62C64" w:rsidRDefault="003F0025" w:rsidP="003F0025">
            <w:pPr>
              <w:tabs>
                <w:tab w:val="left" w:pos="3480"/>
              </w:tabs>
              <w:rPr>
                <w:sz w:val="20"/>
                <w:szCs w:val="20"/>
              </w:rPr>
            </w:pPr>
          </w:p>
        </w:tc>
        <w:tc>
          <w:tcPr>
            <w:tcW w:w="4093" w:type="dxa"/>
            <w:tcBorders>
              <w:top w:val="nil"/>
              <w:left w:val="nil"/>
              <w:bottom w:val="nil"/>
              <w:right w:val="nil"/>
            </w:tcBorders>
          </w:tcPr>
          <w:p w14:paraId="20D6384E" w14:textId="77777777" w:rsidR="003F0025" w:rsidRPr="00D62C64" w:rsidRDefault="003F0025" w:rsidP="003F0025">
            <w:pPr>
              <w:tabs>
                <w:tab w:val="left" w:pos="3480"/>
              </w:tabs>
              <w:rPr>
                <w:sz w:val="20"/>
                <w:szCs w:val="20"/>
              </w:rPr>
            </w:pPr>
          </w:p>
        </w:tc>
        <w:tc>
          <w:tcPr>
            <w:tcW w:w="2123" w:type="dxa"/>
            <w:tcBorders>
              <w:top w:val="nil"/>
              <w:left w:val="nil"/>
              <w:bottom w:val="nil"/>
              <w:right w:val="nil"/>
            </w:tcBorders>
          </w:tcPr>
          <w:p w14:paraId="553ABE82" w14:textId="77777777" w:rsidR="003F0025" w:rsidRPr="00D62C64" w:rsidRDefault="003F0025" w:rsidP="003F0025">
            <w:pPr>
              <w:tabs>
                <w:tab w:val="left" w:pos="3480"/>
              </w:tabs>
              <w:rPr>
                <w:sz w:val="20"/>
                <w:szCs w:val="20"/>
              </w:rPr>
            </w:pPr>
          </w:p>
        </w:tc>
        <w:tc>
          <w:tcPr>
            <w:tcW w:w="2576" w:type="dxa"/>
            <w:tcBorders>
              <w:top w:val="nil"/>
              <w:left w:val="nil"/>
              <w:bottom w:val="nil"/>
              <w:right w:val="nil"/>
            </w:tcBorders>
          </w:tcPr>
          <w:p w14:paraId="49AB6794" w14:textId="77777777" w:rsidR="003F0025" w:rsidRPr="00D62C64" w:rsidRDefault="003F0025" w:rsidP="003F0025">
            <w:pPr>
              <w:tabs>
                <w:tab w:val="left" w:pos="3480"/>
              </w:tabs>
              <w:rPr>
                <w:sz w:val="20"/>
                <w:szCs w:val="20"/>
              </w:rPr>
            </w:pPr>
          </w:p>
        </w:tc>
      </w:tr>
      <w:tr w:rsidR="003F0025" w:rsidRPr="00D62C64" w14:paraId="48B94785" w14:textId="77777777" w:rsidTr="003F0025">
        <w:trPr>
          <w:trHeight w:val="388"/>
        </w:trPr>
        <w:tc>
          <w:tcPr>
            <w:tcW w:w="1663" w:type="dxa"/>
            <w:shd w:val="clear" w:color="auto" w:fill="A8D08D" w:themeFill="accent6" w:themeFillTint="99"/>
          </w:tcPr>
          <w:p w14:paraId="6638ADF6" w14:textId="77777777" w:rsidR="003F0025" w:rsidRPr="00D62C64" w:rsidRDefault="003F0025" w:rsidP="003F0025">
            <w:pPr>
              <w:tabs>
                <w:tab w:val="left" w:pos="3480"/>
              </w:tabs>
              <w:rPr>
                <w:b/>
                <w:sz w:val="20"/>
                <w:szCs w:val="20"/>
              </w:rPr>
            </w:pPr>
            <w:r>
              <w:rPr>
                <w:b/>
                <w:sz w:val="20"/>
                <w:szCs w:val="20"/>
              </w:rPr>
              <w:t>Remaining Allocation</w:t>
            </w:r>
          </w:p>
        </w:tc>
        <w:tc>
          <w:tcPr>
            <w:tcW w:w="1970" w:type="dxa"/>
            <w:tcBorders>
              <w:right w:val="single" w:sz="4" w:space="0" w:color="auto"/>
            </w:tcBorders>
            <w:shd w:val="clear" w:color="auto" w:fill="A8D08D" w:themeFill="accent6" w:themeFillTint="99"/>
          </w:tcPr>
          <w:p w14:paraId="27769CCC" w14:textId="42D10CE0" w:rsidR="003F0025" w:rsidRPr="00D62C64" w:rsidRDefault="003F0025" w:rsidP="003F0025">
            <w:pPr>
              <w:tabs>
                <w:tab w:val="left" w:pos="3480"/>
              </w:tabs>
              <w:rPr>
                <w:sz w:val="20"/>
                <w:szCs w:val="20"/>
              </w:rPr>
            </w:pPr>
            <w:r>
              <w:rPr>
                <w:sz w:val="20"/>
                <w:szCs w:val="20"/>
              </w:rPr>
              <w:t>£</w:t>
            </w:r>
            <w:r w:rsidR="003E42D0">
              <w:rPr>
                <w:sz w:val="20"/>
                <w:szCs w:val="20"/>
              </w:rPr>
              <w:t>8</w:t>
            </w:r>
            <w:r>
              <w:rPr>
                <w:sz w:val="20"/>
                <w:szCs w:val="20"/>
              </w:rPr>
              <w:t>.</w:t>
            </w:r>
            <w:r w:rsidR="003E42D0">
              <w:rPr>
                <w:sz w:val="20"/>
                <w:szCs w:val="20"/>
              </w:rPr>
              <w:t>68</w:t>
            </w:r>
          </w:p>
        </w:tc>
        <w:tc>
          <w:tcPr>
            <w:tcW w:w="2577" w:type="dxa"/>
            <w:tcBorders>
              <w:top w:val="nil"/>
              <w:left w:val="single" w:sz="4" w:space="0" w:color="auto"/>
              <w:bottom w:val="nil"/>
              <w:right w:val="nil"/>
            </w:tcBorders>
          </w:tcPr>
          <w:p w14:paraId="0C69FD34" w14:textId="77777777" w:rsidR="003F0025" w:rsidRPr="00E00F8B" w:rsidRDefault="003F0025" w:rsidP="003F0025">
            <w:pPr>
              <w:tabs>
                <w:tab w:val="left" w:pos="3480"/>
              </w:tabs>
              <w:rPr>
                <w:color w:val="7030A0"/>
                <w:sz w:val="20"/>
                <w:szCs w:val="20"/>
              </w:rPr>
            </w:pPr>
          </w:p>
        </w:tc>
        <w:tc>
          <w:tcPr>
            <w:tcW w:w="1364" w:type="dxa"/>
            <w:tcBorders>
              <w:top w:val="nil"/>
              <w:left w:val="nil"/>
              <w:bottom w:val="nil"/>
              <w:right w:val="nil"/>
            </w:tcBorders>
          </w:tcPr>
          <w:p w14:paraId="5923651E" w14:textId="77777777" w:rsidR="003F0025" w:rsidRPr="00D62C64" w:rsidRDefault="003F0025" w:rsidP="003F0025">
            <w:pPr>
              <w:tabs>
                <w:tab w:val="left" w:pos="3480"/>
              </w:tabs>
              <w:rPr>
                <w:sz w:val="20"/>
                <w:szCs w:val="20"/>
              </w:rPr>
            </w:pPr>
          </w:p>
        </w:tc>
        <w:tc>
          <w:tcPr>
            <w:tcW w:w="4093" w:type="dxa"/>
            <w:tcBorders>
              <w:top w:val="nil"/>
              <w:left w:val="nil"/>
              <w:bottom w:val="nil"/>
              <w:right w:val="nil"/>
            </w:tcBorders>
          </w:tcPr>
          <w:p w14:paraId="3DEB16B3" w14:textId="77777777" w:rsidR="003F0025" w:rsidRPr="00D62C64" w:rsidRDefault="003F0025" w:rsidP="003F0025">
            <w:pPr>
              <w:tabs>
                <w:tab w:val="left" w:pos="3480"/>
              </w:tabs>
              <w:rPr>
                <w:sz w:val="20"/>
                <w:szCs w:val="20"/>
              </w:rPr>
            </w:pPr>
          </w:p>
        </w:tc>
        <w:tc>
          <w:tcPr>
            <w:tcW w:w="2123" w:type="dxa"/>
            <w:tcBorders>
              <w:top w:val="nil"/>
              <w:left w:val="nil"/>
              <w:bottom w:val="nil"/>
              <w:right w:val="nil"/>
            </w:tcBorders>
          </w:tcPr>
          <w:p w14:paraId="7ED2B2F5" w14:textId="77777777" w:rsidR="003F0025" w:rsidRPr="00D62C64" w:rsidRDefault="003F0025" w:rsidP="003F0025">
            <w:pPr>
              <w:tabs>
                <w:tab w:val="left" w:pos="3480"/>
              </w:tabs>
              <w:rPr>
                <w:sz w:val="20"/>
                <w:szCs w:val="20"/>
              </w:rPr>
            </w:pPr>
          </w:p>
        </w:tc>
        <w:tc>
          <w:tcPr>
            <w:tcW w:w="2576" w:type="dxa"/>
            <w:tcBorders>
              <w:top w:val="nil"/>
              <w:left w:val="nil"/>
              <w:bottom w:val="nil"/>
              <w:right w:val="nil"/>
            </w:tcBorders>
          </w:tcPr>
          <w:p w14:paraId="74284A5A" w14:textId="77777777" w:rsidR="003F0025" w:rsidRPr="00D62C64" w:rsidRDefault="003F0025" w:rsidP="003F0025">
            <w:pPr>
              <w:tabs>
                <w:tab w:val="left" w:pos="3480"/>
              </w:tabs>
              <w:rPr>
                <w:sz w:val="20"/>
                <w:szCs w:val="20"/>
              </w:rPr>
            </w:pPr>
          </w:p>
        </w:tc>
      </w:tr>
    </w:tbl>
    <w:p w14:paraId="3E532B07" w14:textId="77777777" w:rsidR="003F0025" w:rsidRDefault="003F0025" w:rsidP="003F0025">
      <w:pPr>
        <w:tabs>
          <w:tab w:val="left" w:pos="3480"/>
        </w:tabs>
        <w:rPr>
          <w:color w:val="7030A0"/>
          <w:sz w:val="20"/>
          <w:szCs w:val="20"/>
        </w:rPr>
      </w:pPr>
      <w:r>
        <w:rPr>
          <w:color w:val="7030A0"/>
          <w:sz w:val="20"/>
          <w:szCs w:val="20"/>
        </w:rPr>
        <w:t xml:space="preserve">Review: </w:t>
      </w:r>
    </w:p>
    <w:p w14:paraId="17A6720E" w14:textId="0073BF0C" w:rsidR="003F0025" w:rsidRDefault="003F0025" w:rsidP="003F0025">
      <w:pPr>
        <w:tabs>
          <w:tab w:val="left" w:pos="3480"/>
        </w:tabs>
        <w:rPr>
          <w:color w:val="7030A0"/>
          <w:sz w:val="20"/>
          <w:szCs w:val="20"/>
        </w:rPr>
      </w:pPr>
      <w:r>
        <w:rPr>
          <w:color w:val="7030A0"/>
          <w:sz w:val="20"/>
          <w:szCs w:val="20"/>
        </w:rPr>
        <w:t xml:space="preserve">5 a day – This plays an important role in daily school life. Teachers have access to this whenever they require it and use it in different ways throughout the week. It can be used at the start of a lesson, in between two sessions or as a recap of key points (the program offers activities in other languages including Spanish and French). </w:t>
      </w:r>
    </w:p>
    <w:p w14:paraId="7A938068" w14:textId="3305087E" w:rsidR="00D21F47" w:rsidRPr="003F0025" w:rsidRDefault="003F0025" w:rsidP="003F0025">
      <w:pPr>
        <w:tabs>
          <w:tab w:val="left" w:pos="3480"/>
        </w:tabs>
        <w:rPr>
          <w:sz w:val="20"/>
          <w:szCs w:val="20"/>
        </w:rPr>
      </w:pPr>
      <w:r w:rsidRPr="003F0025">
        <w:rPr>
          <w:color w:val="7030A0"/>
          <w:sz w:val="20"/>
          <w:szCs w:val="20"/>
        </w:rPr>
        <w:t>Teach Active – This resource has been used by a number of teachers in a number of different ways. As mentioned above, some teachers have used it to introduce a new teaching point, whilst some have used it within a lesson to aid with their teaching. Others have also used it as a tool for consolidation as a follow up lesson or as a refresher later on in the week/half term.</w:t>
      </w:r>
    </w:p>
    <w:sectPr w:rsidR="00D21F47" w:rsidRPr="003F0025" w:rsidSect="00994D8A">
      <w:footerReference w:type="default" r:id="rId12"/>
      <w:type w:val="continuous"/>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6D1E" w14:textId="77777777" w:rsidR="00A225B2" w:rsidRDefault="00A225B2" w:rsidP="00867E10">
      <w:pPr>
        <w:spacing w:after="0" w:line="240" w:lineRule="auto"/>
      </w:pPr>
      <w:r>
        <w:separator/>
      </w:r>
    </w:p>
  </w:endnote>
  <w:endnote w:type="continuationSeparator" w:id="0">
    <w:p w14:paraId="46FCEC79" w14:textId="77777777" w:rsidR="00A225B2" w:rsidRDefault="00A225B2" w:rsidP="0086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E615" w14:textId="77777777" w:rsidR="00A225B2" w:rsidRDefault="00A225B2">
    <w:pPr>
      <w:pStyle w:val="Footer"/>
    </w:pPr>
    <w:r>
      <w:rPr>
        <w:noProof/>
        <w:lang w:eastAsia="en-GB"/>
      </w:rPr>
      <mc:AlternateContent>
        <mc:Choice Requires="wps">
          <w:drawing>
            <wp:anchor distT="45720" distB="45720" distL="114300" distR="114300" simplePos="0" relativeHeight="251663360" behindDoc="0" locked="0" layoutInCell="1" allowOverlap="1" wp14:anchorId="792C899C" wp14:editId="3CA82833">
              <wp:simplePos x="0" y="0"/>
              <wp:positionH relativeFrom="column">
                <wp:posOffset>5095875</wp:posOffset>
              </wp:positionH>
              <wp:positionV relativeFrom="paragraph">
                <wp:posOffset>32385</wp:posOffset>
              </wp:positionV>
              <wp:extent cx="1343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14:paraId="1A1AF031" w14:textId="77777777" w:rsidR="00A225B2" w:rsidRPr="0081306F" w:rsidRDefault="00A225B2">
                          <w:pPr>
                            <w:rPr>
                              <w:rFonts w:ascii="Arial" w:hAnsi="Arial" w:cs="Arial"/>
                              <w:color w:val="2F5496" w:themeColor="accent5" w:themeShade="BF"/>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C899C" id="_x0000_t202" coordsize="21600,21600" o:spt="202" path="m,l,21600r21600,l21600,xe">
              <v:stroke joinstyle="miter"/>
              <v:path gradientshapeok="t" o:connecttype="rect"/>
            </v:shapetype>
            <v:shape id="Text Box 2" o:spid="_x0000_s1026" type="#_x0000_t202" style="position:absolute;margin-left:401.25pt;margin-top:2.55pt;width:10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" filled="f" stroked="f">
              <v:textbox style="mso-fit-shape-to-text:t">
                <w:txbxContent>
                  <w:p w14:paraId="1A1AF031" w14:textId="77777777" w:rsidR="00A225B2" w:rsidRPr="0081306F" w:rsidRDefault="00A225B2">
                    <w:pPr>
                      <w:rPr>
                        <w:rFonts w:ascii="Arial" w:hAnsi="Arial" w:cs="Arial"/>
                        <w:color w:val="2F5496" w:themeColor="accent5" w:themeShade="BF"/>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B903" w14:textId="77777777" w:rsidR="00A225B2" w:rsidRDefault="00A225B2" w:rsidP="00867E10">
      <w:pPr>
        <w:spacing w:after="0" w:line="240" w:lineRule="auto"/>
      </w:pPr>
      <w:r>
        <w:separator/>
      </w:r>
    </w:p>
  </w:footnote>
  <w:footnote w:type="continuationSeparator" w:id="0">
    <w:p w14:paraId="3C424886" w14:textId="77777777" w:rsidR="00A225B2" w:rsidRDefault="00A225B2" w:rsidP="0086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687"/>
    <w:multiLevelType w:val="hybridMultilevel"/>
    <w:tmpl w:val="F92CA814"/>
    <w:lvl w:ilvl="0" w:tplc="91724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E311B"/>
    <w:multiLevelType w:val="hybridMultilevel"/>
    <w:tmpl w:val="70364BD2"/>
    <w:lvl w:ilvl="0" w:tplc="83EC97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07C40"/>
    <w:multiLevelType w:val="hybridMultilevel"/>
    <w:tmpl w:val="43765626"/>
    <w:lvl w:ilvl="0" w:tplc="296EE2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E7DA9"/>
    <w:multiLevelType w:val="hybridMultilevel"/>
    <w:tmpl w:val="59382650"/>
    <w:lvl w:ilvl="0" w:tplc="917240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6F"/>
    <w:rsid w:val="00014E43"/>
    <w:rsid w:val="00016833"/>
    <w:rsid w:val="0001768E"/>
    <w:rsid w:val="00022862"/>
    <w:rsid w:val="000460A7"/>
    <w:rsid w:val="0005088E"/>
    <w:rsid w:val="00052CD1"/>
    <w:rsid w:val="000667BF"/>
    <w:rsid w:val="00081F10"/>
    <w:rsid w:val="000849BF"/>
    <w:rsid w:val="00085AF5"/>
    <w:rsid w:val="00095D30"/>
    <w:rsid w:val="000A2691"/>
    <w:rsid w:val="000C2FBE"/>
    <w:rsid w:val="000D4BDD"/>
    <w:rsid w:val="000D7063"/>
    <w:rsid w:val="000F176F"/>
    <w:rsid w:val="000F1F9D"/>
    <w:rsid w:val="000F4F3F"/>
    <w:rsid w:val="00115151"/>
    <w:rsid w:val="00116B2A"/>
    <w:rsid w:val="00155973"/>
    <w:rsid w:val="00157B4A"/>
    <w:rsid w:val="0016424E"/>
    <w:rsid w:val="00173068"/>
    <w:rsid w:val="0018048F"/>
    <w:rsid w:val="001879A7"/>
    <w:rsid w:val="001A7084"/>
    <w:rsid w:val="001C5EFA"/>
    <w:rsid w:val="001E1F52"/>
    <w:rsid w:val="001F7017"/>
    <w:rsid w:val="00202BA8"/>
    <w:rsid w:val="00242D6D"/>
    <w:rsid w:val="00245B3E"/>
    <w:rsid w:val="002736D1"/>
    <w:rsid w:val="00285D02"/>
    <w:rsid w:val="0029256C"/>
    <w:rsid w:val="0029660B"/>
    <w:rsid w:val="0029709D"/>
    <w:rsid w:val="002A4CFE"/>
    <w:rsid w:val="002C363F"/>
    <w:rsid w:val="002C47A3"/>
    <w:rsid w:val="002C485C"/>
    <w:rsid w:val="002D32A0"/>
    <w:rsid w:val="002D6E04"/>
    <w:rsid w:val="002E78BA"/>
    <w:rsid w:val="002F53BC"/>
    <w:rsid w:val="003019BE"/>
    <w:rsid w:val="00323194"/>
    <w:rsid w:val="00353739"/>
    <w:rsid w:val="00361980"/>
    <w:rsid w:val="0037312E"/>
    <w:rsid w:val="00375658"/>
    <w:rsid w:val="00382C12"/>
    <w:rsid w:val="00385E0E"/>
    <w:rsid w:val="003A75D8"/>
    <w:rsid w:val="003B1F45"/>
    <w:rsid w:val="003E42D0"/>
    <w:rsid w:val="003F0025"/>
    <w:rsid w:val="003F2B8E"/>
    <w:rsid w:val="0040176A"/>
    <w:rsid w:val="004041F9"/>
    <w:rsid w:val="004300A2"/>
    <w:rsid w:val="0043392F"/>
    <w:rsid w:val="00441630"/>
    <w:rsid w:val="00441767"/>
    <w:rsid w:val="00473084"/>
    <w:rsid w:val="00487A1B"/>
    <w:rsid w:val="004909D3"/>
    <w:rsid w:val="004A3ED3"/>
    <w:rsid w:val="004B1B66"/>
    <w:rsid w:val="004B336C"/>
    <w:rsid w:val="004B5BE4"/>
    <w:rsid w:val="004C1A8F"/>
    <w:rsid w:val="004C2210"/>
    <w:rsid w:val="004C50B9"/>
    <w:rsid w:val="004C74BE"/>
    <w:rsid w:val="004E682B"/>
    <w:rsid w:val="004F4A01"/>
    <w:rsid w:val="0051093D"/>
    <w:rsid w:val="00517003"/>
    <w:rsid w:val="0052425B"/>
    <w:rsid w:val="00527FC7"/>
    <w:rsid w:val="00535316"/>
    <w:rsid w:val="005409FB"/>
    <w:rsid w:val="00543C16"/>
    <w:rsid w:val="00543C35"/>
    <w:rsid w:val="005443BB"/>
    <w:rsid w:val="0055663E"/>
    <w:rsid w:val="00562A2E"/>
    <w:rsid w:val="005773E3"/>
    <w:rsid w:val="005800FD"/>
    <w:rsid w:val="00590322"/>
    <w:rsid w:val="005A2E57"/>
    <w:rsid w:val="005B79C6"/>
    <w:rsid w:val="005B7E16"/>
    <w:rsid w:val="005C1E48"/>
    <w:rsid w:val="005D04AA"/>
    <w:rsid w:val="00600C4E"/>
    <w:rsid w:val="006023CE"/>
    <w:rsid w:val="006107C8"/>
    <w:rsid w:val="00611074"/>
    <w:rsid w:val="00627126"/>
    <w:rsid w:val="00631958"/>
    <w:rsid w:val="0064427B"/>
    <w:rsid w:val="00647359"/>
    <w:rsid w:val="00651111"/>
    <w:rsid w:val="00662FB5"/>
    <w:rsid w:val="006A0AD5"/>
    <w:rsid w:val="006A6172"/>
    <w:rsid w:val="006B097B"/>
    <w:rsid w:val="006B1345"/>
    <w:rsid w:val="006B3269"/>
    <w:rsid w:val="006B5D19"/>
    <w:rsid w:val="006C37DF"/>
    <w:rsid w:val="006C3A13"/>
    <w:rsid w:val="006D3EEA"/>
    <w:rsid w:val="006E62B1"/>
    <w:rsid w:val="006F4363"/>
    <w:rsid w:val="0071474E"/>
    <w:rsid w:val="007344DB"/>
    <w:rsid w:val="00745AE6"/>
    <w:rsid w:val="007522EB"/>
    <w:rsid w:val="00756447"/>
    <w:rsid w:val="00761F1B"/>
    <w:rsid w:val="00764A7B"/>
    <w:rsid w:val="00780DF9"/>
    <w:rsid w:val="00780ECB"/>
    <w:rsid w:val="007830C5"/>
    <w:rsid w:val="00785A35"/>
    <w:rsid w:val="00795E23"/>
    <w:rsid w:val="007C5315"/>
    <w:rsid w:val="007E1B68"/>
    <w:rsid w:val="007E598D"/>
    <w:rsid w:val="00800052"/>
    <w:rsid w:val="0081306F"/>
    <w:rsid w:val="008130C4"/>
    <w:rsid w:val="0082191B"/>
    <w:rsid w:val="00824CFE"/>
    <w:rsid w:val="00824D5A"/>
    <w:rsid w:val="00831B08"/>
    <w:rsid w:val="00833150"/>
    <w:rsid w:val="0086348D"/>
    <w:rsid w:val="00863B40"/>
    <w:rsid w:val="008645CC"/>
    <w:rsid w:val="00867CE6"/>
    <w:rsid w:val="00867E10"/>
    <w:rsid w:val="008736F5"/>
    <w:rsid w:val="00874097"/>
    <w:rsid w:val="00880066"/>
    <w:rsid w:val="00881C99"/>
    <w:rsid w:val="00883776"/>
    <w:rsid w:val="00886353"/>
    <w:rsid w:val="00890AA5"/>
    <w:rsid w:val="008A24E1"/>
    <w:rsid w:val="008A757D"/>
    <w:rsid w:val="008C7150"/>
    <w:rsid w:val="008E4210"/>
    <w:rsid w:val="008F0CB9"/>
    <w:rsid w:val="009016A2"/>
    <w:rsid w:val="009224B1"/>
    <w:rsid w:val="009250CE"/>
    <w:rsid w:val="00956A83"/>
    <w:rsid w:val="00971B36"/>
    <w:rsid w:val="00985E34"/>
    <w:rsid w:val="00986E44"/>
    <w:rsid w:val="00994D8A"/>
    <w:rsid w:val="009A36A6"/>
    <w:rsid w:val="009C0D9C"/>
    <w:rsid w:val="009C10F7"/>
    <w:rsid w:val="009D233B"/>
    <w:rsid w:val="009E2794"/>
    <w:rsid w:val="009F5F1C"/>
    <w:rsid w:val="009F74EB"/>
    <w:rsid w:val="00A225B2"/>
    <w:rsid w:val="00A37ED7"/>
    <w:rsid w:val="00A50D39"/>
    <w:rsid w:val="00A635B9"/>
    <w:rsid w:val="00A65543"/>
    <w:rsid w:val="00A71DFF"/>
    <w:rsid w:val="00A75C3C"/>
    <w:rsid w:val="00A775C3"/>
    <w:rsid w:val="00AA6179"/>
    <w:rsid w:val="00AB71CB"/>
    <w:rsid w:val="00AC07BD"/>
    <w:rsid w:val="00AC69CF"/>
    <w:rsid w:val="00AF0DB2"/>
    <w:rsid w:val="00B14B7F"/>
    <w:rsid w:val="00B23E0E"/>
    <w:rsid w:val="00B4259A"/>
    <w:rsid w:val="00B4286C"/>
    <w:rsid w:val="00B54EA5"/>
    <w:rsid w:val="00B75DFE"/>
    <w:rsid w:val="00B92D78"/>
    <w:rsid w:val="00B9708A"/>
    <w:rsid w:val="00BB2F10"/>
    <w:rsid w:val="00BB4227"/>
    <w:rsid w:val="00BB6FEC"/>
    <w:rsid w:val="00BB7DA9"/>
    <w:rsid w:val="00BC4E66"/>
    <w:rsid w:val="00BE564B"/>
    <w:rsid w:val="00BE690A"/>
    <w:rsid w:val="00BE6FEC"/>
    <w:rsid w:val="00BF69DE"/>
    <w:rsid w:val="00C10B7D"/>
    <w:rsid w:val="00C1350A"/>
    <w:rsid w:val="00C138D0"/>
    <w:rsid w:val="00C4128B"/>
    <w:rsid w:val="00C45514"/>
    <w:rsid w:val="00C64978"/>
    <w:rsid w:val="00C74144"/>
    <w:rsid w:val="00C80073"/>
    <w:rsid w:val="00C829BF"/>
    <w:rsid w:val="00C87D2A"/>
    <w:rsid w:val="00CA2974"/>
    <w:rsid w:val="00CB1D9B"/>
    <w:rsid w:val="00CC658F"/>
    <w:rsid w:val="00CD76F2"/>
    <w:rsid w:val="00CE03E6"/>
    <w:rsid w:val="00CE66B7"/>
    <w:rsid w:val="00CF5AAC"/>
    <w:rsid w:val="00CF7624"/>
    <w:rsid w:val="00D023A2"/>
    <w:rsid w:val="00D1003E"/>
    <w:rsid w:val="00D135AD"/>
    <w:rsid w:val="00D200CC"/>
    <w:rsid w:val="00D21F47"/>
    <w:rsid w:val="00D26B27"/>
    <w:rsid w:val="00D40669"/>
    <w:rsid w:val="00D543C7"/>
    <w:rsid w:val="00D61DEB"/>
    <w:rsid w:val="00D62C64"/>
    <w:rsid w:val="00D65DF7"/>
    <w:rsid w:val="00D66EB1"/>
    <w:rsid w:val="00D80211"/>
    <w:rsid w:val="00D856C3"/>
    <w:rsid w:val="00D85706"/>
    <w:rsid w:val="00D90213"/>
    <w:rsid w:val="00DA39FB"/>
    <w:rsid w:val="00DA7B19"/>
    <w:rsid w:val="00DE7430"/>
    <w:rsid w:val="00E00F8B"/>
    <w:rsid w:val="00E041FE"/>
    <w:rsid w:val="00E36325"/>
    <w:rsid w:val="00E61629"/>
    <w:rsid w:val="00E737D4"/>
    <w:rsid w:val="00E76605"/>
    <w:rsid w:val="00E81298"/>
    <w:rsid w:val="00E81C92"/>
    <w:rsid w:val="00E8639E"/>
    <w:rsid w:val="00E901F5"/>
    <w:rsid w:val="00E9241D"/>
    <w:rsid w:val="00E9568C"/>
    <w:rsid w:val="00EA3FAB"/>
    <w:rsid w:val="00EA5431"/>
    <w:rsid w:val="00ED58B4"/>
    <w:rsid w:val="00EE76B6"/>
    <w:rsid w:val="00EF2B8F"/>
    <w:rsid w:val="00F10D91"/>
    <w:rsid w:val="00F111E1"/>
    <w:rsid w:val="00F170F0"/>
    <w:rsid w:val="00F34BDF"/>
    <w:rsid w:val="00F376AB"/>
    <w:rsid w:val="00F80E5C"/>
    <w:rsid w:val="00FB262D"/>
    <w:rsid w:val="00FD0D0A"/>
    <w:rsid w:val="00FF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BB4E37"/>
  <w15:docId w15:val="{F1E1941E-B5DC-4D05-A4BF-DCB11E1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48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7C8"/>
    <w:rPr>
      <w:color w:val="0563C1" w:themeColor="hyperlink"/>
      <w:u w:val="single"/>
    </w:rPr>
  </w:style>
  <w:style w:type="paragraph" w:styleId="BalloonText">
    <w:name w:val="Balloon Text"/>
    <w:basedOn w:val="Normal"/>
    <w:link w:val="BalloonTextChar"/>
    <w:uiPriority w:val="99"/>
    <w:semiHidden/>
    <w:unhideWhenUsed/>
    <w:rsid w:val="0061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C8"/>
    <w:rPr>
      <w:rFonts w:ascii="Segoe UI" w:hAnsi="Segoe UI" w:cs="Segoe UI"/>
      <w:sz w:val="18"/>
      <w:szCs w:val="18"/>
    </w:rPr>
  </w:style>
  <w:style w:type="paragraph" w:styleId="Header">
    <w:name w:val="header"/>
    <w:basedOn w:val="Normal"/>
    <w:link w:val="HeaderChar"/>
    <w:uiPriority w:val="99"/>
    <w:unhideWhenUsed/>
    <w:rsid w:val="00867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10"/>
  </w:style>
  <w:style w:type="paragraph" w:styleId="Footer">
    <w:name w:val="footer"/>
    <w:basedOn w:val="Normal"/>
    <w:link w:val="FooterChar"/>
    <w:uiPriority w:val="99"/>
    <w:unhideWhenUsed/>
    <w:rsid w:val="00867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10"/>
  </w:style>
  <w:style w:type="paragraph" w:customStyle="1" w:styleId="Default">
    <w:name w:val="Default"/>
    <w:rsid w:val="0018048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9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485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CA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4115">
      <w:bodyDiv w:val="1"/>
      <w:marLeft w:val="0"/>
      <w:marRight w:val="0"/>
      <w:marTop w:val="0"/>
      <w:marBottom w:val="0"/>
      <w:divBdr>
        <w:top w:val="none" w:sz="0" w:space="0" w:color="auto"/>
        <w:left w:val="none" w:sz="0" w:space="0" w:color="auto"/>
        <w:bottom w:val="none" w:sz="0" w:space="0" w:color="auto"/>
        <w:right w:val="none" w:sz="0" w:space="0" w:color="auto"/>
      </w:divBdr>
    </w:div>
    <w:div w:id="657416412">
      <w:bodyDiv w:val="1"/>
      <w:marLeft w:val="0"/>
      <w:marRight w:val="0"/>
      <w:marTop w:val="0"/>
      <w:marBottom w:val="0"/>
      <w:divBdr>
        <w:top w:val="none" w:sz="0" w:space="0" w:color="auto"/>
        <w:left w:val="none" w:sz="0" w:space="0" w:color="auto"/>
        <w:bottom w:val="none" w:sz="0" w:space="0" w:color="auto"/>
        <w:right w:val="none" w:sz="0" w:space="0" w:color="auto"/>
      </w:divBdr>
    </w:div>
    <w:div w:id="1007563839">
      <w:bodyDiv w:val="1"/>
      <w:marLeft w:val="0"/>
      <w:marRight w:val="0"/>
      <w:marTop w:val="0"/>
      <w:marBottom w:val="0"/>
      <w:divBdr>
        <w:top w:val="none" w:sz="0" w:space="0" w:color="auto"/>
        <w:left w:val="none" w:sz="0" w:space="0" w:color="auto"/>
        <w:bottom w:val="none" w:sz="0" w:space="0" w:color="auto"/>
        <w:right w:val="none" w:sz="0" w:space="0" w:color="auto"/>
      </w:divBdr>
    </w:div>
    <w:div w:id="1204976439">
      <w:bodyDiv w:val="1"/>
      <w:marLeft w:val="0"/>
      <w:marRight w:val="0"/>
      <w:marTop w:val="0"/>
      <w:marBottom w:val="0"/>
      <w:divBdr>
        <w:top w:val="none" w:sz="0" w:space="0" w:color="auto"/>
        <w:left w:val="none" w:sz="0" w:space="0" w:color="auto"/>
        <w:bottom w:val="none" w:sz="0" w:space="0" w:color="auto"/>
        <w:right w:val="none" w:sz="0" w:space="0" w:color="auto"/>
      </w:divBdr>
    </w:div>
    <w:div w:id="18116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Local\Microsoft\Windows\INetCache\Content.Outlook\77OK7PA4\Edsential%20Lette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B651772C93747A147C87827488669" ma:contentTypeVersion="2" ma:contentTypeDescription="Create a new document." ma:contentTypeScope="" ma:versionID="429e8d6c7ea9bd602d5ee7606a600836">
  <xsd:schema xmlns:xsd="http://www.w3.org/2001/XMLSchema" xmlns:xs="http://www.w3.org/2001/XMLSchema" xmlns:p="http://schemas.microsoft.com/office/2006/metadata/properties" xmlns:ns2="7d946925-7dce-4e81-8a0a-0748c432be2f" targetNamespace="http://schemas.microsoft.com/office/2006/metadata/properties" ma:root="true" ma:fieldsID="01c225921b39745cc1644b382ddff97e" ns2:_="">
    <xsd:import namespace="7d946925-7dce-4e81-8a0a-0748c432be2f"/>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6925-7dce-4e81-8a0a-0748c432b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d946925-7dce-4e81-8a0a-0748c432be2f">D7VKDTZRT2R4-2102554853-10484</_dlc_DocId>
    <_dlc_DocIdUrl xmlns="7d946925-7dce-4e81-8a0a-0748c432be2f">
      <Url>https://edsential.sharepoint.com/_layouts/15/DocIdRedir.aspx?ID=D7VKDTZRT2R4-2102554853-10484</Url>
      <Description>D7VKDTZRT2R4-2102554853-10484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D572-582A-47DF-B139-F8C9DE051997}">
  <ds:schemaRefs>
    <ds:schemaRef ds:uri="http://schemas.microsoft.com/sharepoint/v3/contenttype/forms"/>
  </ds:schemaRefs>
</ds:datastoreItem>
</file>

<file path=customXml/itemProps2.xml><?xml version="1.0" encoding="utf-8"?>
<ds:datastoreItem xmlns:ds="http://schemas.openxmlformats.org/officeDocument/2006/customXml" ds:itemID="{416D881F-09C1-4E6B-BAFA-530654FA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6925-7dce-4e81-8a0a-0748c432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CB08B-5C0A-4B98-A2BC-CA7C49E28784}">
  <ds:schemaRefs>
    <ds:schemaRef ds:uri="http://schemas.microsoft.com/sharepoint/events"/>
  </ds:schemaRefs>
</ds:datastoreItem>
</file>

<file path=customXml/itemProps4.xml><?xml version="1.0" encoding="utf-8"?>
<ds:datastoreItem xmlns:ds="http://schemas.openxmlformats.org/officeDocument/2006/customXml" ds:itemID="{29F2B471-033C-4157-B6ED-BBE74260BA4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d946925-7dce-4e81-8a0a-0748c432be2f"/>
    <ds:schemaRef ds:uri="http://www.w3.org/XML/1998/namespace"/>
    <ds:schemaRef ds:uri="http://purl.org/dc/terms/"/>
  </ds:schemaRefs>
</ds:datastoreItem>
</file>

<file path=customXml/itemProps5.xml><?xml version="1.0" encoding="utf-8"?>
<ds:datastoreItem xmlns:ds="http://schemas.openxmlformats.org/officeDocument/2006/customXml" ds:itemID="{64F7E106-586A-487D-8500-232314D4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Edsential Letter </Template>
  <TotalTime>2</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Conway Centre</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Jason Bonner</cp:lastModifiedBy>
  <cp:revision>2</cp:revision>
  <cp:lastPrinted>2015-10-09T09:12:00Z</cp:lastPrinted>
  <dcterms:created xsi:type="dcterms:W3CDTF">2023-09-01T13:56:00Z</dcterms:created>
  <dcterms:modified xsi:type="dcterms:W3CDTF">2023-09-01T13:56:00Z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0x0101000D5B651772C93747A147C87827488669</vt:lpwstr>
  </property>
  <property fmtid="{D5CDD505-2E9C-101B-9397-08002B2CF9AE}" pid="3" name="_dlc_DocIdItemGuid">
    <vt:lpwstr>c1cfa1c5-72f9-4527-945b-f5b3e5e0f218</vt:lpwstr>
  </property>
</Properties>
</file>